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56" w:rsidRPr="007D5BE9" w:rsidRDefault="00E65456" w:rsidP="00E65456">
      <w:pPr>
        <w:jc w:val="center"/>
        <w:rPr>
          <w:rFonts w:ascii="Times New Roman" w:hAnsi="Times New Roman"/>
          <w:sz w:val="28"/>
          <w:szCs w:val="28"/>
        </w:rPr>
      </w:pPr>
      <w:r w:rsidRPr="007D5B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56" w:rsidRPr="007D5BE9" w:rsidRDefault="00E65456" w:rsidP="00E65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BE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E65456" w:rsidRPr="007D5BE9" w:rsidRDefault="00E65456" w:rsidP="00E65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BE9">
        <w:rPr>
          <w:rFonts w:ascii="Times New Roman" w:hAnsi="Times New Roman"/>
          <w:b/>
          <w:sz w:val="28"/>
          <w:szCs w:val="28"/>
        </w:rPr>
        <w:t>ВАЛУЙСКОГО ГОРОДСКОГО ОКРУГА</w:t>
      </w:r>
    </w:p>
    <w:p w:rsidR="00E65456" w:rsidRPr="007D5BE9" w:rsidRDefault="00E65456" w:rsidP="00E65456">
      <w:pPr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BE9">
        <w:rPr>
          <w:rFonts w:ascii="Times New Roman" w:hAnsi="Times New Roman"/>
          <w:b/>
          <w:sz w:val="28"/>
          <w:szCs w:val="28"/>
        </w:rPr>
        <w:t xml:space="preserve">СТАНДАРТ ВНЕШНЕГО МУНИЦИПАЛЬНОГО ФИНАНСОВОГО КОНТРОЛЯ </w:t>
      </w: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BE9">
        <w:rPr>
          <w:rFonts w:ascii="Times New Roman" w:hAnsi="Times New Roman"/>
          <w:b/>
          <w:sz w:val="28"/>
          <w:szCs w:val="28"/>
        </w:rPr>
        <w:t>«АУДИТ ЭФФЕКТИВНОСТИ»</w:t>
      </w: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E9">
        <w:rPr>
          <w:rFonts w:ascii="Times New Roman" w:hAnsi="Times New Roman"/>
          <w:sz w:val="28"/>
          <w:szCs w:val="28"/>
        </w:rPr>
        <w:t>Начало действия Стандарта – 2</w:t>
      </w:r>
      <w:r w:rsidR="00BE35FF">
        <w:rPr>
          <w:rFonts w:ascii="Times New Roman" w:hAnsi="Times New Roman"/>
          <w:sz w:val="28"/>
          <w:szCs w:val="28"/>
        </w:rPr>
        <w:t>3</w:t>
      </w:r>
      <w:r w:rsidRPr="007D5BE9">
        <w:rPr>
          <w:rFonts w:ascii="Times New Roman" w:hAnsi="Times New Roman"/>
          <w:sz w:val="28"/>
          <w:szCs w:val="28"/>
        </w:rPr>
        <w:t xml:space="preserve"> мая 2024 года</w:t>
      </w: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C3E" w:rsidRPr="007D5BE9" w:rsidRDefault="00517C3E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pStyle w:val="20"/>
        <w:shd w:val="clear" w:color="auto" w:fill="auto"/>
        <w:spacing w:before="0" w:after="0" w:line="240" w:lineRule="auto"/>
        <w:ind w:left="5529"/>
        <w:jc w:val="left"/>
        <w:rPr>
          <w:rStyle w:val="2"/>
          <w:rFonts w:cs="Times New Roman"/>
          <w:color w:val="000000"/>
        </w:rPr>
      </w:pPr>
      <w:r w:rsidRPr="007D5BE9">
        <w:rPr>
          <w:rStyle w:val="2"/>
          <w:rFonts w:cs="Times New Roman"/>
          <w:color w:val="000000"/>
        </w:rPr>
        <w:t>Утвержден распоряжением председателя Контрольно - счетной палаты Валуйского городского округа</w:t>
      </w:r>
    </w:p>
    <w:p w:rsidR="00E65456" w:rsidRPr="007D5BE9" w:rsidRDefault="00E65456" w:rsidP="00E65456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cs="Times New Roman"/>
          <w:color w:val="000000"/>
        </w:rPr>
      </w:pPr>
      <w:r w:rsidRPr="007D5BE9">
        <w:rPr>
          <w:rStyle w:val="2"/>
          <w:rFonts w:cs="Times New Roman"/>
          <w:color w:val="000000"/>
        </w:rPr>
        <w:t xml:space="preserve">                                                                               от  22 мая 2024г.   № 73</w:t>
      </w:r>
    </w:p>
    <w:p w:rsidR="00E65456" w:rsidRPr="007D5BE9" w:rsidRDefault="00E65456" w:rsidP="00E65456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C3E" w:rsidRPr="007D5BE9" w:rsidRDefault="00517C3E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456" w:rsidRPr="007D5BE9" w:rsidRDefault="00E65456" w:rsidP="00E65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E9">
        <w:rPr>
          <w:rFonts w:ascii="Times New Roman" w:hAnsi="Times New Roman"/>
          <w:sz w:val="28"/>
          <w:szCs w:val="28"/>
        </w:rPr>
        <w:t>2024 год</w:t>
      </w:r>
    </w:p>
    <w:p w:rsidR="00E65456" w:rsidRPr="007D5BE9" w:rsidRDefault="00E65456" w:rsidP="00E65456">
      <w:pPr>
        <w:pStyle w:val="a5"/>
        <w:jc w:val="center"/>
        <w:rPr>
          <w:rFonts w:cs="Times New Roman"/>
          <w:b/>
          <w:bCs/>
          <w:sz w:val="28"/>
          <w:szCs w:val="28"/>
        </w:rPr>
      </w:pPr>
      <w:r w:rsidRPr="007D5BE9">
        <w:rPr>
          <w:rFonts w:cs="Times New Roman"/>
          <w:b/>
          <w:bCs/>
          <w:sz w:val="28"/>
          <w:szCs w:val="28"/>
        </w:rPr>
        <w:lastRenderedPageBreak/>
        <w:t>СОДЕРЖАНИЕ</w:t>
      </w:r>
    </w:p>
    <w:p w:rsidR="00E65456" w:rsidRPr="007D5BE9" w:rsidRDefault="00E65456" w:rsidP="00E65456">
      <w:pPr>
        <w:pStyle w:val="a5"/>
        <w:ind w:firstLine="1701"/>
        <w:jc w:val="center"/>
        <w:rPr>
          <w:rFonts w:cs="Times New Roman"/>
          <w:b/>
          <w:bCs/>
          <w:sz w:val="28"/>
          <w:szCs w:val="28"/>
        </w:rPr>
      </w:pP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bCs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 xml:space="preserve">1.Общие положения                                                                      </w:t>
      </w:r>
      <w:r w:rsidR="00BE35FF">
        <w:rPr>
          <w:rFonts w:cs="Times New Roman"/>
          <w:bCs/>
          <w:sz w:val="28"/>
          <w:szCs w:val="28"/>
        </w:rPr>
        <w:t xml:space="preserve">                        3</w:t>
      </w: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bCs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 xml:space="preserve">2.Содержание аудита эффективности                                                               </w:t>
      </w:r>
      <w:r w:rsidR="00BE35FF">
        <w:rPr>
          <w:rFonts w:cs="Times New Roman"/>
          <w:bCs/>
          <w:sz w:val="28"/>
          <w:szCs w:val="28"/>
        </w:rPr>
        <w:t xml:space="preserve"> </w:t>
      </w:r>
      <w:r w:rsidRPr="007D5BE9">
        <w:rPr>
          <w:rFonts w:cs="Times New Roman"/>
          <w:bCs/>
          <w:sz w:val="28"/>
          <w:szCs w:val="28"/>
        </w:rPr>
        <w:t xml:space="preserve"> </w:t>
      </w:r>
      <w:r w:rsidR="00BE35FF">
        <w:rPr>
          <w:rFonts w:cs="Times New Roman"/>
          <w:bCs/>
          <w:sz w:val="28"/>
          <w:szCs w:val="28"/>
        </w:rPr>
        <w:t>4</w:t>
      </w: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bCs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 xml:space="preserve">3.Подготовительный этап мероприятия с применением аудита эффективности                                                                        </w:t>
      </w:r>
      <w:r w:rsidR="00BE35FF">
        <w:rPr>
          <w:rFonts w:cs="Times New Roman"/>
          <w:bCs/>
          <w:sz w:val="28"/>
          <w:szCs w:val="28"/>
        </w:rPr>
        <w:t xml:space="preserve">                               8</w:t>
      </w: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>4.Основной этап мероприятий с применением аудита эффективности          1</w:t>
      </w:r>
      <w:r w:rsidR="00BE35FF">
        <w:rPr>
          <w:rFonts w:cs="Times New Roman"/>
          <w:bCs/>
          <w:sz w:val="28"/>
          <w:szCs w:val="28"/>
        </w:rPr>
        <w:t>3</w:t>
      </w:r>
    </w:p>
    <w:p w:rsidR="00BE35FF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bCs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 xml:space="preserve">5.Заключительный этап мероприятия с применением аудита </w:t>
      </w:r>
    </w:p>
    <w:p w:rsidR="00E65456" w:rsidRPr="007D5BE9" w:rsidRDefault="00BE35FF" w:rsidP="00E65456">
      <w:pPr>
        <w:pStyle w:val="a5"/>
        <w:tabs>
          <w:tab w:val="left" w:pos="1"/>
          <w:tab w:val="left" w:leader="dot" w:pos="8952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эффективности</w:t>
      </w:r>
      <w:r w:rsidR="00E65456" w:rsidRPr="007D5BE9">
        <w:rPr>
          <w:rFonts w:cs="Times New Roman"/>
          <w:bCs/>
          <w:sz w:val="28"/>
          <w:szCs w:val="28"/>
        </w:rPr>
        <w:t xml:space="preserve">                         </w:t>
      </w:r>
      <w:r>
        <w:rPr>
          <w:rFonts w:cs="Times New Roman"/>
          <w:bCs/>
          <w:sz w:val="28"/>
          <w:szCs w:val="28"/>
        </w:rPr>
        <w:t xml:space="preserve">                                                                             </w:t>
      </w:r>
      <w:r w:rsidR="00E65456" w:rsidRPr="007D5BE9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>5</w:t>
      </w: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>6.Осуществление контроля реализации результатов мероприятия</w:t>
      </w: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sz w:val="28"/>
          <w:szCs w:val="28"/>
        </w:rPr>
      </w:pPr>
      <w:r w:rsidRPr="007D5BE9">
        <w:rPr>
          <w:rFonts w:cs="Times New Roman"/>
          <w:bCs/>
          <w:sz w:val="28"/>
          <w:szCs w:val="28"/>
        </w:rPr>
        <w:t xml:space="preserve">с применением аудита эффективности                                                              </w:t>
      </w:r>
      <w:r w:rsidR="00BE35FF">
        <w:rPr>
          <w:rFonts w:cs="Times New Roman"/>
          <w:bCs/>
          <w:sz w:val="28"/>
          <w:szCs w:val="28"/>
        </w:rPr>
        <w:t xml:space="preserve"> </w:t>
      </w:r>
      <w:r w:rsidRPr="007D5BE9">
        <w:rPr>
          <w:rFonts w:cs="Times New Roman"/>
          <w:bCs/>
          <w:sz w:val="28"/>
          <w:szCs w:val="28"/>
        </w:rPr>
        <w:t xml:space="preserve">16                                                                     </w:t>
      </w:r>
    </w:p>
    <w:p w:rsidR="00E65456" w:rsidRPr="007D5BE9" w:rsidRDefault="00E65456" w:rsidP="00E65456">
      <w:pPr>
        <w:pStyle w:val="a5"/>
        <w:tabs>
          <w:tab w:val="left" w:pos="1"/>
          <w:tab w:val="left" w:leader="dot" w:pos="8952"/>
        </w:tabs>
        <w:rPr>
          <w:rFonts w:cs="Times New Roman"/>
          <w:sz w:val="28"/>
          <w:szCs w:val="28"/>
        </w:rPr>
      </w:pPr>
    </w:p>
    <w:p w:rsidR="00E65456" w:rsidRPr="007D5BE9" w:rsidRDefault="00E65456" w:rsidP="00E65456">
      <w:pPr>
        <w:rPr>
          <w:rFonts w:ascii="Times New Roman" w:eastAsia="Tinos" w:hAnsi="Times New Roman"/>
          <w:sz w:val="28"/>
          <w:szCs w:val="28"/>
        </w:rPr>
      </w:pPr>
    </w:p>
    <w:p w:rsidR="00BE4729" w:rsidRPr="007D5BE9" w:rsidRDefault="00BE4729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Default="00517C3E">
      <w:pPr>
        <w:rPr>
          <w:rFonts w:ascii="Times New Roman" w:hAnsi="Times New Roman"/>
          <w:sz w:val="28"/>
          <w:szCs w:val="28"/>
        </w:rPr>
      </w:pPr>
    </w:p>
    <w:p w:rsidR="00BE35FF" w:rsidRDefault="00BE35FF">
      <w:pPr>
        <w:rPr>
          <w:rFonts w:ascii="Times New Roman" w:hAnsi="Times New Roman"/>
          <w:sz w:val="28"/>
          <w:szCs w:val="28"/>
        </w:rPr>
      </w:pPr>
    </w:p>
    <w:p w:rsidR="00BE35FF" w:rsidRDefault="00BE35FF">
      <w:pPr>
        <w:rPr>
          <w:rFonts w:ascii="Times New Roman" w:hAnsi="Times New Roman"/>
          <w:sz w:val="28"/>
          <w:szCs w:val="28"/>
        </w:rPr>
      </w:pPr>
    </w:p>
    <w:p w:rsidR="00BE35FF" w:rsidRDefault="00BE35FF">
      <w:pPr>
        <w:rPr>
          <w:rFonts w:ascii="Times New Roman" w:hAnsi="Times New Roman"/>
          <w:sz w:val="28"/>
          <w:szCs w:val="28"/>
        </w:rPr>
      </w:pPr>
    </w:p>
    <w:p w:rsidR="00BE35FF" w:rsidRDefault="00BE35FF">
      <w:pPr>
        <w:rPr>
          <w:rFonts w:ascii="Times New Roman" w:hAnsi="Times New Roman"/>
          <w:sz w:val="28"/>
          <w:szCs w:val="28"/>
        </w:rPr>
      </w:pPr>
    </w:p>
    <w:p w:rsidR="00BE35FF" w:rsidRDefault="00BE35FF">
      <w:pPr>
        <w:rPr>
          <w:rFonts w:ascii="Times New Roman" w:hAnsi="Times New Roman"/>
          <w:sz w:val="28"/>
          <w:szCs w:val="28"/>
        </w:rPr>
      </w:pPr>
    </w:p>
    <w:p w:rsidR="00BE35FF" w:rsidRDefault="00BE35FF">
      <w:pPr>
        <w:rPr>
          <w:rFonts w:ascii="Times New Roman" w:hAnsi="Times New Roman"/>
          <w:sz w:val="28"/>
          <w:szCs w:val="28"/>
        </w:rPr>
      </w:pPr>
    </w:p>
    <w:p w:rsidR="00BE35FF" w:rsidRPr="007D5BE9" w:rsidRDefault="00BE35FF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p w:rsidR="00517C3E" w:rsidRDefault="00517C3E" w:rsidP="009D4B76">
      <w:pPr>
        <w:pStyle w:val="a5"/>
        <w:numPr>
          <w:ilvl w:val="0"/>
          <w:numId w:val="20"/>
        </w:numPr>
        <w:jc w:val="center"/>
        <w:rPr>
          <w:rFonts w:cs="Times New Roman"/>
          <w:b/>
          <w:bCs/>
          <w:sz w:val="28"/>
          <w:szCs w:val="28"/>
        </w:rPr>
      </w:pPr>
      <w:r w:rsidRPr="007D5BE9">
        <w:rPr>
          <w:rFonts w:cs="Times New Roman"/>
          <w:b/>
          <w:bCs/>
          <w:sz w:val="28"/>
          <w:szCs w:val="28"/>
        </w:rPr>
        <w:lastRenderedPageBreak/>
        <w:t>Общие положения</w:t>
      </w:r>
    </w:p>
    <w:p w:rsidR="009D4B76" w:rsidRPr="007D5BE9" w:rsidRDefault="009D4B76" w:rsidP="009D4B76">
      <w:pPr>
        <w:pStyle w:val="a5"/>
        <w:ind w:left="1070"/>
        <w:rPr>
          <w:rFonts w:cs="Times New Roman"/>
          <w:b/>
          <w:sz w:val="28"/>
          <w:szCs w:val="28"/>
        </w:rPr>
      </w:pPr>
    </w:p>
    <w:p w:rsidR="004D62D6" w:rsidRPr="004D62D6" w:rsidRDefault="004D62D6" w:rsidP="004D62D6">
      <w:pPr>
        <w:pStyle w:val="a6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62D6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«Аудит эффективности» (далее – Стандарт) подготовлен в целях реализации Федерального закона от 07 февраля 2011 года № 6-ФЗ «Об общих принципах организации  и  деятельности  контрольно-счетных органов субъектов Российской Федерации и муни</w:t>
      </w:r>
      <w:r>
        <w:rPr>
          <w:rFonts w:ascii="Times New Roman" w:hAnsi="Times New Roman"/>
          <w:sz w:val="28"/>
          <w:szCs w:val="28"/>
        </w:rPr>
        <w:t>ципальных образований» и статьи 8</w:t>
      </w:r>
      <w:r w:rsidRPr="004D62D6">
        <w:rPr>
          <w:rFonts w:ascii="Times New Roman" w:hAnsi="Times New Roman"/>
          <w:sz w:val="28"/>
          <w:szCs w:val="28"/>
        </w:rPr>
        <w:t xml:space="preserve"> Положения о Контрольно- счетной палате Валуйского городского округа, утвержденного решением Совета депутатов Валуйского городского </w:t>
      </w:r>
      <w:r w:rsidR="00063B33">
        <w:rPr>
          <w:rFonts w:ascii="Times New Roman" w:hAnsi="Times New Roman"/>
          <w:sz w:val="28"/>
          <w:szCs w:val="28"/>
        </w:rPr>
        <w:t xml:space="preserve">округа от 29.09.2021 года №644 </w:t>
      </w:r>
      <w:r w:rsidRPr="004D62D6">
        <w:rPr>
          <w:rFonts w:ascii="Times New Roman" w:hAnsi="Times New Roman"/>
          <w:sz w:val="28"/>
          <w:szCs w:val="28"/>
        </w:rPr>
        <w:t xml:space="preserve">и предназначен для методологического обеспечения </w:t>
      </w:r>
      <w:r w:rsidR="00063B33">
        <w:rPr>
          <w:rFonts w:ascii="Times New Roman" w:hAnsi="Times New Roman"/>
          <w:sz w:val="28"/>
          <w:szCs w:val="28"/>
        </w:rPr>
        <w:t xml:space="preserve">реализации полномочий </w:t>
      </w:r>
      <w:r w:rsidRPr="004D62D6">
        <w:rPr>
          <w:rFonts w:ascii="Times New Roman" w:hAnsi="Times New Roman"/>
          <w:sz w:val="28"/>
          <w:szCs w:val="28"/>
        </w:rPr>
        <w:t xml:space="preserve"> Контрольно-счетной палаты Валуйского городского (далее – КСП)</w:t>
      </w:r>
      <w:r>
        <w:rPr>
          <w:rFonts w:ascii="Times New Roman" w:hAnsi="Times New Roman"/>
          <w:sz w:val="28"/>
          <w:szCs w:val="28"/>
        </w:rPr>
        <w:t>.</w:t>
      </w:r>
      <w:r w:rsidRPr="004D62D6">
        <w:rPr>
          <w:rFonts w:ascii="Times New Roman" w:hAnsi="Times New Roman"/>
          <w:sz w:val="28"/>
          <w:szCs w:val="28"/>
        </w:rPr>
        <w:t xml:space="preserve"> </w:t>
      </w:r>
    </w:p>
    <w:p w:rsidR="004D62D6" w:rsidRDefault="004D62D6" w:rsidP="004D62D6">
      <w:pPr>
        <w:pStyle w:val="a6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721D">
        <w:rPr>
          <w:rFonts w:ascii="Times New Roman" w:hAnsi="Times New Roman"/>
          <w:sz w:val="28"/>
          <w:szCs w:val="28"/>
        </w:rPr>
        <w:t xml:space="preserve">Стандарт разработан и приведен в соответствие с Общими требованиями к стандартам внешнего государственного 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29.03.2022г. №2ПК,  Регламентом Контрольно-счетной палаты  (далее – Регламент), </w:t>
      </w:r>
      <w:r>
        <w:rPr>
          <w:rFonts w:ascii="Times New Roman" w:hAnsi="Times New Roman"/>
          <w:sz w:val="28"/>
          <w:szCs w:val="28"/>
        </w:rPr>
        <w:t>С</w:t>
      </w:r>
      <w:r w:rsidRPr="00C1721D">
        <w:rPr>
          <w:rFonts w:ascii="Times New Roman" w:hAnsi="Times New Roman"/>
          <w:sz w:val="28"/>
          <w:szCs w:val="28"/>
        </w:rPr>
        <w:t xml:space="preserve">тандарта внешнего государственного (муниципального) финансового контроля </w:t>
      </w:r>
      <w:r>
        <w:rPr>
          <w:rFonts w:ascii="Times New Roman" w:hAnsi="Times New Roman"/>
          <w:sz w:val="28"/>
          <w:szCs w:val="28"/>
        </w:rPr>
        <w:t xml:space="preserve"> СГА </w:t>
      </w:r>
      <w:r w:rsidR="00063B33">
        <w:rPr>
          <w:rFonts w:ascii="Times New Roman" w:hAnsi="Times New Roman"/>
          <w:sz w:val="28"/>
          <w:szCs w:val="28"/>
        </w:rPr>
        <w:t>104</w:t>
      </w:r>
      <w:r w:rsidRPr="00C1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63B33">
        <w:rPr>
          <w:rFonts w:ascii="Times New Roman" w:hAnsi="Times New Roman"/>
          <w:sz w:val="28"/>
          <w:szCs w:val="28"/>
        </w:rPr>
        <w:t>Аудит эффективности</w:t>
      </w:r>
      <w:r w:rsidRPr="00C1721D">
        <w:rPr>
          <w:rFonts w:ascii="Times New Roman" w:hAnsi="Times New Roman"/>
          <w:sz w:val="28"/>
          <w:szCs w:val="28"/>
        </w:rPr>
        <w:t xml:space="preserve">" (утв. </w:t>
      </w:r>
      <w:r>
        <w:rPr>
          <w:rFonts w:ascii="Times New Roman" w:hAnsi="Times New Roman"/>
          <w:sz w:val="28"/>
          <w:szCs w:val="28"/>
        </w:rPr>
        <w:t>П</w:t>
      </w:r>
      <w:r w:rsidRPr="00C1721D">
        <w:rPr>
          <w:rFonts w:ascii="Times New Roman" w:hAnsi="Times New Roman"/>
          <w:sz w:val="28"/>
          <w:szCs w:val="28"/>
        </w:rPr>
        <w:t xml:space="preserve">остановлением Коллегии Счетной </w:t>
      </w:r>
      <w:r>
        <w:rPr>
          <w:rFonts w:ascii="Times New Roman" w:hAnsi="Times New Roman"/>
          <w:sz w:val="28"/>
          <w:szCs w:val="28"/>
        </w:rPr>
        <w:t xml:space="preserve">палаты РФ от </w:t>
      </w:r>
      <w:r w:rsidR="00063B3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063B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063B33">
        <w:rPr>
          <w:rFonts w:ascii="Times New Roman" w:hAnsi="Times New Roman"/>
          <w:sz w:val="28"/>
          <w:szCs w:val="28"/>
        </w:rPr>
        <w:t>21 №2</w:t>
      </w:r>
      <w:r>
        <w:rPr>
          <w:rFonts w:ascii="Times New Roman" w:hAnsi="Times New Roman"/>
          <w:sz w:val="28"/>
          <w:szCs w:val="28"/>
        </w:rPr>
        <w:t xml:space="preserve">ПК, в </w:t>
      </w:r>
      <w:r w:rsidRPr="00C1721D">
        <w:rPr>
          <w:rFonts w:ascii="Times New Roman" w:hAnsi="Times New Roman"/>
          <w:sz w:val="28"/>
          <w:szCs w:val="28"/>
        </w:rPr>
        <w:t xml:space="preserve">ред. от </w:t>
      </w:r>
      <w:r>
        <w:rPr>
          <w:rFonts w:ascii="Times New Roman" w:hAnsi="Times New Roman"/>
          <w:sz w:val="28"/>
          <w:szCs w:val="28"/>
        </w:rPr>
        <w:t>1</w:t>
      </w:r>
      <w:r w:rsidR="00063B33">
        <w:rPr>
          <w:rFonts w:ascii="Times New Roman" w:hAnsi="Times New Roman"/>
          <w:sz w:val="28"/>
          <w:szCs w:val="28"/>
        </w:rPr>
        <w:t>8</w:t>
      </w:r>
      <w:r w:rsidRPr="00C1721D">
        <w:rPr>
          <w:rFonts w:ascii="Times New Roman" w:hAnsi="Times New Roman"/>
          <w:sz w:val="28"/>
          <w:szCs w:val="28"/>
        </w:rPr>
        <w:t>.</w:t>
      </w:r>
      <w:r w:rsidR="00063B33">
        <w:rPr>
          <w:rFonts w:ascii="Times New Roman" w:hAnsi="Times New Roman"/>
          <w:sz w:val="28"/>
          <w:szCs w:val="28"/>
        </w:rPr>
        <w:t>07</w:t>
      </w:r>
      <w:r w:rsidRPr="00C1721D">
        <w:rPr>
          <w:rFonts w:ascii="Times New Roman" w:hAnsi="Times New Roman"/>
          <w:sz w:val="28"/>
          <w:szCs w:val="28"/>
        </w:rPr>
        <w:t>.202</w:t>
      </w:r>
      <w:r w:rsidR="00063B33">
        <w:rPr>
          <w:rFonts w:ascii="Times New Roman" w:hAnsi="Times New Roman"/>
          <w:sz w:val="28"/>
          <w:szCs w:val="28"/>
        </w:rPr>
        <w:t>3г. №9</w:t>
      </w:r>
      <w:r>
        <w:rPr>
          <w:rFonts w:ascii="Times New Roman" w:hAnsi="Times New Roman"/>
          <w:sz w:val="28"/>
          <w:szCs w:val="28"/>
        </w:rPr>
        <w:t>ПК)</w:t>
      </w:r>
    </w:p>
    <w:p w:rsidR="00517C3E" w:rsidRPr="007D5BE9" w:rsidRDefault="00517C3E" w:rsidP="00517C3E">
      <w:pPr>
        <w:pStyle w:val="a5"/>
        <w:spacing w:line="230" w:lineRule="auto"/>
        <w:ind w:firstLine="720"/>
        <w:jc w:val="both"/>
        <w:rPr>
          <w:rFonts w:cs="Times New Roman"/>
          <w:sz w:val="28"/>
          <w:szCs w:val="28"/>
        </w:rPr>
      </w:pPr>
      <w:r w:rsidRPr="00937301">
        <w:rPr>
          <w:rFonts w:cs="Times New Roman"/>
          <w:b/>
          <w:sz w:val="28"/>
          <w:szCs w:val="28"/>
        </w:rPr>
        <w:t>1.3.</w:t>
      </w:r>
      <w:r w:rsidRPr="007D5BE9">
        <w:rPr>
          <w:rFonts w:cs="Times New Roman"/>
          <w:sz w:val="28"/>
          <w:szCs w:val="28"/>
        </w:rPr>
        <w:t xml:space="preserve"> Стандарт устанавливает основные нормы, правила и требования, выполняемые Контрольно-счетной </w:t>
      </w:r>
      <w:r w:rsidR="00063B33">
        <w:rPr>
          <w:rFonts w:cs="Times New Roman"/>
          <w:sz w:val="28"/>
          <w:szCs w:val="28"/>
        </w:rPr>
        <w:t>палатой Валуйского городского округа</w:t>
      </w:r>
      <w:r w:rsidRPr="007D5BE9">
        <w:rPr>
          <w:rFonts w:cs="Times New Roman"/>
          <w:sz w:val="28"/>
          <w:szCs w:val="28"/>
        </w:rPr>
        <w:t xml:space="preserve"> (далее</w:t>
      </w:r>
      <w:r w:rsidR="00063B33">
        <w:rPr>
          <w:rFonts w:cs="Times New Roman"/>
          <w:sz w:val="28"/>
          <w:szCs w:val="28"/>
        </w:rPr>
        <w:t xml:space="preserve"> – </w:t>
      </w:r>
      <w:r w:rsidRPr="007D5BE9">
        <w:rPr>
          <w:rFonts w:cs="Times New Roman"/>
          <w:sz w:val="28"/>
          <w:szCs w:val="28"/>
        </w:rPr>
        <w:t>К</w:t>
      </w:r>
      <w:r w:rsidR="00063B33">
        <w:rPr>
          <w:rFonts w:cs="Times New Roman"/>
          <w:sz w:val="28"/>
          <w:szCs w:val="28"/>
        </w:rPr>
        <w:t>СП</w:t>
      </w:r>
      <w:r w:rsidRPr="007D5BE9">
        <w:rPr>
          <w:rFonts w:cs="Times New Roman"/>
          <w:sz w:val="28"/>
          <w:szCs w:val="28"/>
        </w:rPr>
        <w:t xml:space="preserve">), при организации и проведении аудита эффективности  использования муниципальных ресурсов в рамках общих правил проведения контрольных мероприятий.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        </w:t>
      </w:r>
      <w:r w:rsidR="006678B0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Pr="00937301">
        <w:rPr>
          <w:rFonts w:ascii="Times New Roman" w:eastAsia="Tinos" w:hAnsi="Times New Roman"/>
          <w:b/>
          <w:sz w:val="28"/>
          <w:szCs w:val="28"/>
        </w:rPr>
        <w:t>1.4</w:t>
      </w:r>
      <w:r w:rsidRPr="007D5BE9">
        <w:rPr>
          <w:rFonts w:ascii="Times New Roman" w:eastAsia="Tinos" w:hAnsi="Times New Roman"/>
          <w:sz w:val="28"/>
          <w:szCs w:val="28"/>
        </w:rPr>
        <w:t xml:space="preserve"> Целью Стандарта является определение общих требований, </w:t>
      </w:r>
      <w:r w:rsidR="00063B33">
        <w:rPr>
          <w:rFonts w:ascii="Times New Roman" w:eastAsia="Tinos" w:hAnsi="Times New Roman"/>
          <w:sz w:val="28"/>
          <w:szCs w:val="28"/>
        </w:rPr>
        <w:t xml:space="preserve">которые  должны выполняться </w:t>
      </w:r>
      <w:r w:rsidRPr="007D5BE9">
        <w:rPr>
          <w:rFonts w:ascii="Times New Roman" w:eastAsia="Tinos" w:hAnsi="Times New Roman"/>
          <w:sz w:val="28"/>
          <w:szCs w:val="28"/>
        </w:rPr>
        <w:t xml:space="preserve">Контрольно-счетной </w:t>
      </w:r>
      <w:r w:rsidR="00063B33">
        <w:rPr>
          <w:rFonts w:ascii="Times New Roman" w:eastAsia="Tinos" w:hAnsi="Times New Roman"/>
          <w:sz w:val="28"/>
          <w:szCs w:val="28"/>
        </w:rPr>
        <w:t xml:space="preserve">палатой </w:t>
      </w:r>
      <w:r w:rsidRPr="007D5BE9">
        <w:rPr>
          <w:rFonts w:ascii="Times New Roman" w:eastAsia="Tinos" w:hAnsi="Times New Roman"/>
          <w:sz w:val="28"/>
          <w:szCs w:val="28"/>
        </w:rPr>
        <w:t xml:space="preserve">при организации и применении аудита эффективности.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         </w:t>
      </w:r>
      <w:r w:rsidR="008A26B1">
        <w:rPr>
          <w:rFonts w:ascii="Times New Roman" w:eastAsia="Tinos" w:hAnsi="Times New Roman"/>
          <w:sz w:val="28"/>
          <w:szCs w:val="28"/>
        </w:rPr>
        <w:t xml:space="preserve"> </w:t>
      </w:r>
      <w:r w:rsidRPr="00937301">
        <w:rPr>
          <w:rFonts w:ascii="Times New Roman" w:eastAsia="Tinos" w:hAnsi="Times New Roman"/>
          <w:b/>
          <w:sz w:val="28"/>
          <w:szCs w:val="28"/>
        </w:rPr>
        <w:t>1.5</w:t>
      </w:r>
      <w:r w:rsidRPr="007D5BE9">
        <w:rPr>
          <w:rFonts w:ascii="Times New Roman" w:eastAsia="Tinos" w:hAnsi="Times New Roman"/>
          <w:sz w:val="28"/>
          <w:szCs w:val="28"/>
        </w:rPr>
        <w:t xml:space="preserve">  Задачей Стандарта является определение характеристик, правил и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процедур организации и осуществления контрольной и экспертно</w:t>
      </w:r>
      <w:r w:rsidR="00063B33">
        <w:rPr>
          <w:rFonts w:ascii="Times New Roman" w:eastAsia="Tinos" w:hAnsi="Times New Roman"/>
          <w:sz w:val="28"/>
          <w:szCs w:val="28"/>
        </w:rPr>
        <w:t xml:space="preserve"> –</w:t>
      </w:r>
      <w:r w:rsidRPr="007D5BE9">
        <w:rPr>
          <w:rFonts w:ascii="Times New Roman" w:eastAsia="Tinos" w:hAnsi="Times New Roman"/>
          <w:sz w:val="28"/>
          <w:szCs w:val="28"/>
        </w:rPr>
        <w:t xml:space="preserve">аналитической деятельности в виде аудита эффективности.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 xml:space="preserve">        </w:t>
      </w:r>
      <w:r w:rsidR="008A26B1" w:rsidRPr="00937301">
        <w:rPr>
          <w:rFonts w:ascii="Times New Roman" w:eastAsia="Tinos" w:hAnsi="Times New Roman"/>
          <w:b/>
          <w:sz w:val="28"/>
          <w:szCs w:val="28"/>
        </w:rPr>
        <w:t xml:space="preserve"> </w:t>
      </w:r>
      <w:r w:rsidRPr="00937301">
        <w:rPr>
          <w:rFonts w:ascii="Times New Roman" w:eastAsia="Tinos" w:hAnsi="Times New Roman"/>
          <w:b/>
          <w:sz w:val="28"/>
          <w:szCs w:val="28"/>
        </w:rPr>
        <w:t>1.6</w:t>
      </w:r>
      <w:r w:rsidR="0093730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Стандарт п</w:t>
      </w:r>
      <w:r w:rsidR="008A26B1">
        <w:rPr>
          <w:rFonts w:ascii="Times New Roman" w:eastAsia="Tinos" w:hAnsi="Times New Roman"/>
          <w:sz w:val="28"/>
          <w:szCs w:val="28"/>
        </w:rPr>
        <w:t>р</w:t>
      </w:r>
      <w:r w:rsidRPr="007D5BE9">
        <w:rPr>
          <w:rFonts w:ascii="Times New Roman" w:eastAsia="Tinos" w:hAnsi="Times New Roman"/>
          <w:sz w:val="28"/>
          <w:szCs w:val="28"/>
        </w:rPr>
        <w:t xml:space="preserve">едназначен для использования сотрудниками  Контрольно-счетной </w:t>
      </w:r>
      <w:r w:rsidR="008A26B1">
        <w:rPr>
          <w:rFonts w:ascii="Times New Roman" w:eastAsia="Tinos" w:hAnsi="Times New Roman"/>
          <w:sz w:val="28"/>
          <w:szCs w:val="28"/>
        </w:rPr>
        <w:t xml:space="preserve">палаты </w:t>
      </w:r>
      <w:r w:rsidRPr="007D5BE9">
        <w:rPr>
          <w:rFonts w:ascii="Times New Roman" w:eastAsia="Tinos" w:hAnsi="Times New Roman"/>
          <w:sz w:val="28"/>
          <w:szCs w:val="28"/>
        </w:rPr>
        <w:t xml:space="preserve">при применении аудита эффективности, в том числе в случаях: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-организации и осуществления контроля за эффективным использованием средств местного</w:t>
      </w:r>
      <w:r w:rsidR="008A26B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бюджета;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 -определения эффективности порядка формирования, управления и распоряжения муниципальными и иными ресурсами в пределах компетенции  </w:t>
      </w:r>
      <w:r w:rsidR="008A26B1">
        <w:rPr>
          <w:rFonts w:ascii="Times New Roman" w:eastAsia="Tinos" w:hAnsi="Times New Roman"/>
          <w:sz w:val="28"/>
          <w:szCs w:val="28"/>
        </w:rPr>
        <w:t>КСП</w:t>
      </w:r>
      <w:r w:rsidRPr="007D5BE9">
        <w:rPr>
          <w:rFonts w:ascii="Times New Roman" w:eastAsia="Tinos" w:hAnsi="Times New Roman"/>
          <w:sz w:val="28"/>
          <w:szCs w:val="28"/>
        </w:rPr>
        <w:t xml:space="preserve">, в том числе для целей </w:t>
      </w:r>
      <w:r w:rsidR="008A26B1">
        <w:rPr>
          <w:rFonts w:ascii="Times New Roman" w:eastAsia="Tinos" w:hAnsi="Times New Roman"/>
          <w:sz w:val="28"/>
          <w:szCs w:val="28"/>
        </w:rPr>
        <w:t>стратегического планирования</w:t>
      </w:r>
      <w:r w:rsidRPr="007D5BE9">
        <w:rPr>
          <w:rFonts w:ascii="Times New Roman" w:eastAsia="Tinos" w:hAnsi="Times New Roman"/>
          <w:sz w:val="28"/>
          <w:szCs w:val="28"/>
        </w:rPr>
        <w:t xml:space="preserve">;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-оценки эффективности предоставления налоговых и иных льгот и преимуществ, бюджетных кредитов за счет средств местного бюджета;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 -оценки эффективности осуществления закупок товаров, работ и услуг, </w:t>
      </w:r>
      <w:r w:rsidR="008A26B1">
        <w:rPr>
          <w:rFonts w:ascii="Times New Roman" w:eastAsia="Tinos" w:hAnsi="Times New Roman"/>
          <w:sz w:val="28"/>
          <w:szCs w:val="28"/>
        </w:rPr>
        <w:t>а</w:t>
      </w:r>
      <w:r w:rsidRPr="007D5BE9">
        <w:rPr>
          <w:rFonts w:ascii="Times New Roman" w:eastAsia="Tinos" w:hAnsi="Times New Roman"/>
          <w:sz w:val="28"/>
          <w:szCs w:val="28"/>
        </w:rPr>
        <w:t xml:space="preserve">  также системы управления контрактами в рамках аудита в сфере закупок  </w:t>
      </w:r>
      <w:r w:rsidRPr="007D5BE9">
        <w:rPr>
          <w:rFonts w:ascii="Times New Roman" w:eastAsia="Tinos" w:hAnsi="Times New Roman"/>
          <w:sz w:val="28"/>
          <w:szCs w:val="28"/>
        </w:rPr>
        <w:lastRenderedPageBreak/>
        <w:t xml:space="preserve">товаров, работ и услуг, осуществляемых </w:t>
      </w:r>
      <w:r w:rsidR="006678B0">
        <w:rPr>
          <w:rFonts w:ascii="Times New Roman" w:eastAsia="Tinos" w:hAnsi="Times New Roman"/>
          <w:sz w:val="28"/>
          <w:szCs w:val="28"/>
        </w:rPr>
        <w:t>объектами аудита (контроля) (</w:t>
      </w:r>
      <w:r w:rsidRPr="007D5BE9">
        <w:rPr>
          <w:rFonts w:ascii="Times New Roman" w:eastAsia="Tinos" w:hAnsi="Times New Roman"/>
          <w:sz w:val="28"/>
          <w:szCs w:val="28"/>
        </w:rPr>
        <w:t xml:space="preserve">часть 3 </w:t>
      </w:r>
      <w:r w:rsidR="006678B0">
        <w:rPr>
          <w:rFonts w:ascii="Times New Roman" w:eastAsia="Tinos" w:hAnsi="Times New Roman"/>
          <w:sz w:val="28"/>
          <w:szCs w:val="28"/>
        </w:rPr>
        <w:t>с</w:t>
      </w:r>
      <w:r w:rsidRPr="007D5BE9">
        <w:rPr>
          <w:rFonts w:ascii="Times New Roman" w:eastAsia="Tinos" w:hAnsi="Times New Roman"/>
          <w:sz w:val="28"/>
          <w:szCs w:val="28"/>
        </w:rPr>
        <w:t xml:space="preserve">татьи 98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нужд»);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-определения эффективности порядка предоставления и реализации муниципальных гарантий; </w:t>
      </w:r>
    </w:p>
    <w:p w:rsidR="00517C3E" w:rsidRPr="007D5BE9" w:rsidRDefault="006678B0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-</w:t>
      </w:r>
      <w:r w:rsidR="00517C3E" w:rsidRPr="007D5BE9">
        <w:rPr>
          <w:rFonts w:ascii="Times New Roman" w:eastAsia="Tinos" w:hAnsi="Times New Roman"/>
          <w:sz w:val="28"/>
          <w:szCs w:val="28"/>
        </w:rPr>
        <w:t>определения эффективности использования средств местного бюджета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в  рамках последующего контроля за исполнением местного </w:t>
      </w:r>
      <w:r>
        <w:rPr>
          <w:rFonts w:ascii="Times New Roman" w:eastAsia="Tinos" w:hAnsi="Times New Roman"/>
          <w:sz w:val="28"/>
          <w:szCs w:val="28"/>
        </w:rPr>
        <w:t>б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юджета;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-определения эффективности порядка предоставления бюджетных кредитов из местного бюджета;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-определения экономности и результативности использования бюджетных средств (абзац второй пункта 2 статьи 157 Бюджетного кодекса РФ).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Оценка эффективности осуществления закупок товаров, работ и услуг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для обеспечения муниципальных нужд, а также эффективности системы управления контрактами осуществляется с учетом положений стандарта внешнего муниципального финансового контроля «Аудит в сфере закупок товаров, работ, услуг, осуществляемых объектами аудита (контроля)».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 xml:space="preserve">   1.7</w:t>
      </w:r>
      <w:r w:rsidRPr="007D5BE9">
        <w:rPr>
          <w:rFonts w:ascii="Times New Roman" w:eastAsia="Tinos" w:hAnsi="Times New Roman"/>
          <w:sz w:val="28"/>
          <w:szCs w:val="28"/>
        </w:rPr>
        <w:t xml:space="preserve"> Использование в ходе аудита эффективности информации, содержащей сведения, составляющие государственную и иную охраняемую законом тайну, осуществляется в установленном законодательством Российской Федерации порядке. </w:t>
      </w:r>
    </w:p>
    <w:p w:rsidR="00517C3E" w:rsidRPr="007D5BE9" w:rsidRDefault="00517C3E" w:rsidP="00517C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Default="00517C3E" w:rsidP="009D4B76">
      <w:pPr>
        <w:pStyle w:val="a5"/>
        <w:numPr>
          <w:ilvl w:val="0"/>
          <w:numId w:val="20"/>
        </w:numPr>
        <w:jc w:val="center"/>
        <w:rPr>
          <w:rFonts w:eastAsia="Tinos" w:cs="Times New Roman"/>
          <w:b/>
          <w:bCs/>
          <w:sz w:val="28"/>
          <w:szCs w:val="28"/>
        </w:rPr>
      </w:pPr>
      <w:r w:rsidRPr="007D5BE9">
        <w:rPr>
          <w:rFonts w:eastAsia="Tinos" w:cs="Times New Roman"/>
          <w:b/>
          <w:bCs/>
          <w:sz w:val="28"/>
          <w:szCs w:val="28"/>
        </w:rPr>
        <w:t>Содержание аудита эффективности</w:t>
      </w:r>
    </w:p>
    <w:p w:rsidR="009D4B76" w:rsidRPr="007D5BE9" w:rsidRDefault="009D4B76" w:rsidP="009D4B76">
      <w:pPr>
        <w:pStyle w:val="a5"/>
        <w:ind w:left="1070"/>
        <w:rPr>
          <w:rFonts w:eastAsia="Tinos" w:cs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2.1.</w:t>
      </w:r>
      <w:r w:rsidRPr="007D5BE9">
        <w:rPr>
          <w:rFonts w:ascii="Times New Roman" w:eastAsia="Tinos" w:hAnsi="Times New Roman"/>
          <w:sz w:val="28"/>
          <w:szCs w:val="28"/>
        </w:rPr>
        <w:t xml:space="preserve"> Контрольная и экспертно-аналитическая деятельность в виде</w:t>
      </w:r>
      <w:r w:rsidR="0093730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аудита эффективности осуществляется путем проведения контрольных и экспертно-аналитических мероприятий в форме последующего аудита (контроля) с учетом особенностей, установленных подразделом 2.25 Стандарта. </w:t>
      </w:r>
    </w:p>
    <w:p w:rsidR="00517C3E" w:rsidRPr="007D5BE9" w:rsidRDefault="00517C3E" w:rsidP="008905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76"/>
        </w:tabs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2.2.</w:t>
      </w:r>
      <w:r w:rsidRPr="007D5BE9">
        <w:rPr>
          <w:rFonts w:ascii="Times New Roman" w:eastAsia="Tinos" w:hAnsi="Times New Roman"/>
          <w:sz w:val="28"/>
          <w:szCs w:val="28"/>
        </w:rPr>
        <w:t xml:space="preserve"> Аудит эффективности может применяться при проведении контрольных и экспертно-аналитических мероприятий в целом и в виде отдельных целей мероприятий (далее – цели аудита эффективности).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2.3.</w:t>
      </w:r>
      <w:r w:rsidRPr="007D5BE9">
        <w:rPr>
          <w:rFonts w:ascii="Times New Roman" w:eastAsia="Tinos" w:hAnsi="Times New Roman"/>
          <w:sz w:val="28"/>
          <w:szCs w:val="28"/>
        </w:rPr>
        <w:t xml:space="preserve"> Проведение контрольных и экспертно-аналитических мероприятий, направленных на определение, анализ, оценку, проверку или установление эффективности (результативности, экономности) деятельности объектов аудита (контроля), связанной с использованием местных и иных ресурсов, </w:t>
      </w:r>
      <w:r w:rsidR="00937301">
        <w:rPr>
          <w:rFonts w:ascii="Times New Roman" w:eastAsia="Tinos" w:hAnsi="Times New Roman"/>
          <w:sz w:val="28"/>
          <w:szCs w:val="28"/>
        </w:rPr>
        <w:t>о</w:t>
      </w:r>
      <w:r w:rsidRPr="007D5BE9">
        <w:rPr>
          <w:rFonts w:ascii="Times New Roman" w:eastAsia="Tinos" w:hAnsi="Times New Roman"/>
          <w:sz w:val="28"/>
          <w:szCs w:val="28"/>
        </w:rPr>
        <w:t xml:space="preserve">существляется (в целом или в части отдельных целей аудита эффективности) в соответствии со Стандартом.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2.4.</w:t>
      </w:r>
      <w:r w:rsidRPr="007D5BE9">
        <w:rPr>
          <w:rFonts w:ascii="Times New Roman" w:eastAsia="Tinos" w:hAnsi="Times New Roman"/>
          <w:sz w:val="28"/>
          <w:szCs w:val="28"/>
        </w:rPr>
        <w:t xml:space="preserve">  При осуществлении аудита эффективности могут применяться такие методы контрольной и экспертно-аналитической деятельности, как ревизия, </w:t>
      </w:r>
      <w:r w:rsidR="00890504">
        <w:rPr>
          <w:rFonts w:ascii="Times New Roman" w:eastAsia="Tinos" w:hAnsi="Times New Roman"/>
          <w:sz w:val="28"/>
          <w:szCs w:val="28"/>
        </w:rPr>
        <w:t>п</w:t>
      </w:r>
      <w:r w:rsidRPr="007D5BE9">
        <w:rPr>
          <w:rFonts w:ascii="Times New Roman" w:eastAsia="Tinos" w:hAnsi="Times New Roman"/>
          <w:sz w:val="28"/>
          <w:szCs w:val="28"/>
        </w:rPr>
        <w:t xml:space="preserve">роверка, анализ, </w:t>
      </w:r>
      <w:r w:rsidR="00890504">
        <w:rPr>
          <w:rFonts w:ascii="Times New Roman" w:eastAsia="Tinos" w:hAnsi="Times New Roman"/>
          <w:sz w:val="28"/>
          <w:szCs w:val="28"/>
        </w:rPr>
        <w:t>о</w:t>
      </w:r>
      <w:r w:rsidRPr="007D5BE9">
        <w:rPr>
          <w:rFonts w:ascii="Times New Roman" w:eastAsia="Tinos" w:hAnsi="Times New Roman"/>
          <w:sz w:val="28"/>
          <w:szCs w:val="28"/>
        </w:rPr>
        <w:t xml:space="preserve">бследование и мониторинг.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2.5.</w:t>
      </w:r>
      <w:r w:rsidR="00890504">
        <w:rPr>
          <w:rFonts w:ascii="Times New Roman" w:eastAsia="Tinos" w:hAnsi="Times New Roman"/>
          <w:sz w:val="28"/>
          <w:szCs w:val="28"/>
        </w:rPr>
        <w:t xml:space="preserve">  Организация, </w:t>
      </w:r>
      <w:r w:rsidRPr="007D5BE9">
        <w:rPr>
          <w:rFonts w:ascii="Times New Roman" w:eastAsia="Tinos" w:hAnsi="Times New Roman"/>
          <w:sz w:val="28"/>
          <w:szCs w:val="28"/>
        </w:rPr>
        <w:t>проведение и оформление результатов контрольных и экспертно-аналитических мероприятий с применением аудита эффективности осуществляются в порядке, установленном стандартами  внешнего муниципального финансового контроля «</w:t>
      </w:r>
      <w:r w:rsidR="009D4B76">
        <w:rPr>
          <w:rFonts w:ascii="Times New Roman" w:eastAsia="Tinos" w:hAnsi="Times New Roman"/>
          <w:sz w:val="28"/>
          <w:szCs w:val="28"/>
        </w:rPr>
        <w:t>Общие правила п</w:t>
      </w:r>
      <w:r w:rsidRPr="007D5BE9">
        <w:rPr>
          <w:rFonts w:ascii="Times New Roman" w:eastAsia="Tinos" w:hAnsi="Times New Roman"/>
          <w:sz w:val="28"/>
          <w:szCs w:val="28"/>
        </w:rPr>
        <w:t>роведени</w:t>
      </w:r>
      <w:r w:rsidR="009D4B76">
        <w:rPr>
          <w:rFonts w:ascii="Times New Roman" w:eastAsia="Tinos" w:hAnsi="Times New Roman"/>
          <w:sz w:val="28"/>
          <w:szCs w:val="28"/>
        </w:rPr>
        <w:t>я</w:t>
      </w:r>
      <w:r w:rsidRPr="007D5BE9">
        <w:rPr>
          <w:rFonts w:ascii="Times New Roman" w:eastAsia="Tinos" w:hAnsi="Times New Roman"/>
          <w:sz w:val="28"/>
          <w:szCs w:val="28"/>
        </w:rPr>
        <w:t xml:space="preserve"> экспертно-аналитического мероприятия»</w:t>
      </w:r>
      <w:r w:rsidRPr="007D5BE9">
        <w:rPr>
          <w:rFonts w:ascii="Times New Roman" w:hAnsi="Times New Roman"/>
          <w:sz w:val="28"/>
          <w:szCs w:val="28"/>
        </w:rPr>
        <w:t>,</w:t>
      </w:r>
      <w:r w:rsidR="00890504">
        <w:rPr>
          <w:rFonts w:ascii="Times New Roman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«Общие правила </w:t>
      </w:r>
      <w:r w:rsidRPr="007D5BE9">
        <w:rPr>
          <w:rFonts w:ascii="Times New Roman" w:eastAsia="Tinos" w:hAnsi="Times New Roman"/>
          <w:sz w:val="28"/>
          <w:szCs w:val="28"/>
        </w:rPr>
        <w:lastRenderedPageBreak/>
        <w:t>проведения контрольного мероприятия»</w:t>
      </w:r>
      <w:r w:rsidR="009D4B76">
        <w:rPr>
          <w:rFonts w:ascii="Times New Roman" w:eastAsia="Tinos" w:hAnsi="Times New Roman"/>
          <w:sz w:val="28"/>
          <w:szCs w:val="28"/>
        </w:rPr>
        <w:t>, утвержденными распоряжениями председателя Контрольно – счетной палаты Валуйского городского округа от 31 января 2024 года №65 и №66 соответственно.</w:t>
      </w:r>
    </w:p>
    <w:p w:rsidR="009D4B76" w:rsidRPr="007D5BE9" w:rsidRDefault="009D4B76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Default="00517C3E" w:rsidP="009D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nos" w:hAnsi="Times New Roman"/>
          <w:b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>Предмет, задачи и объекты аудита эффективности</w:t>
      </w:r>
    </w:p>
    <w:p w:rsidR="009D4B76" w:rsidRPr="007D5BE9" w:rsidRDefault="009D4B76" w:rsidP="009D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2.6</w:t>
      </w:r>
      <w:r w:rsidR="002154DC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="009D4B76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Предметом аудита эффективности являются: </w:t>
      </w:r>
    </w:p>
    <w:p w:rsidR="00517C3E" w:rsidRPr="007D5BE9" w:rsidRDefault="009D4B76" w:rsidP="009D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-актуальные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вопросы (проблемы) социально-экономического  развития,  исполнения местного бюджета и иные вопросы в сфере муниципального управления, связанные с деятельностью объектов аудита (контроля) по использованию средств </w:t>
      </w:r>
      <w:r>
        <w:rPr>
          <w:rFonts w:ascii="Times New Roman" w:eastAsia="Tinos" w:hAnsi="Times New Roman"/>
          <w:sz w:val="28"/>
          <w:szCs w:val="28"/>
        </w:rPr>
        <w:t>м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естного бюджета и иных ресурсов для достижения непосредственных и (или) конечных результатов; </w:t>
      </w:r>
    </w:p>
    <w:p w:rsidR="00517C3E" w:rsidRPr="007D5BE9" w:rsidRDefault="00517C3E" w:rsidP="009D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-деятельность объектов аудита</w:t>
      </w:r>
      <w:r w:rsidR="009D4B76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(контроля) по использованию средств местного бюджета для достижения </w:t>
      </w:r>
      <w:r w:rsidR="009D4B76">
        <w:rPr>
          <w:rFonts w:ascii="Times New Roman" w:eastAsia="Tinos" w:hAnsi="Times New Roman"/>
          <w:sz w:val="28"/>
          <w:szCs w:val="28"/>
        </w:rPr>
        <w:t>н</w:t>
      </w:r>
      <w:r w:rsidRPr="007D5BE9">
        <w:rPr>
          <w:rFonts w:ascii="Times New Roman" w:eastAsia="Tinos" w:hAnsi="Times New Roman"/>
          <w:sz w:val="28"/>
          <w:szCs w:val="28"/>
        </w:rPr>
        <w:t>епосредственн</w:t>
      </w:r>
      <w:r w:rsidR="009D4B76">
        <w:rPr>
          <w:rFonts w:ascii="Times New Roman" w:eastAsia="Tinos" w:hAnsi="Times New Roman"/>
          <w:sz w:val="28"/>
          <w:szCs w:val="28"/>
        </w:rPr>
        <w:t xml:space="preserve">ых и (или) конечных результатов. 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</w:p>
    <w:p w:rsidR="00517C3E" w:rsidRPr="007D5BE9" w:rsidRDefault="00517C3E" w:rsidP="009D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2.7</w:t>
      </w:r>
      <w:r w:rsidR="002154DC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Предмет  аудита  эффективности  определяется  при  подготовке предложения о включении соответствующего мероприятия в годовой план работы К</w:t>
      </w:r>
      <w:r w:rsidR="009D4B76">
        <w:rPr>
          <w:rFonts w:ascii="Times New Roman" w:eastAsia="Tinos" w:hAnsi="Times New Roman"/>
          <w:sz w:val="28"/>
          <w:szCs w:val="28"/>
        </w:rPr>
        <w:t>СП</w:t>
      </w:r>
      <w:r w:rsidRPr="007D5BE9">
        <w:rPr>
          <w:rFonts w:ascii="Times New Roman" w:eastAsia="Tinos" w:hAnsi="Times New Roman"/>
          <w:sz w:val="28"/>
          <w:szCs w:val="28"/>
        </w:rPr>
        <w:t xml:space="preserve">, конкретизируется в </w:t>
      </w:r>
      <w:r w:rsidR="009D4B76">
        <w:rPr>
          <w:rFonts w:ascii="Times New Roman" w:eastAsia="Tinos" w:hAnsi="Times New Roman"/>
          <w:sz w:val="28"/>
          <w:szCs w:val="28"/>
        </w:rPr>
        <w:t xml:space="preserve">ходе подготовительного </w:t>
      </w:r>
      <w:r w:rsidRPr="007D5BE9">
        <w:rPr>
          <w:rFonts w:ascii="Times New Roman" w:eastAsia="Tinos" w:hAnsi="Times New Roman"/>
          <w:sz w:val="28"/>
          <w:szCs w:val="28"/>
        </w:rPr>
        <w:t xml:space="preserve">этапа проведения  контрольного или экспертно-аналитического мероприятия с применением  аудита эффективности, его окончательная формулировка </w:t>
      </w:r>
      <w:r w:rsidR="009D4B76">
        <w:rPr>
          <w:rFonts w:ascii="Times New Roman" w:eastAsia="Tinos" w:hAnsi="Times New Roman"/>
          <w:sz w:val="28"/>
          <w:szCs w:val="28"/>
        </w:rPr>
        <w:t>в</w:t>
      </w:r>
      <w:r w:rsidRPr="007D5BE9">
        <w:rPr>
          <w:rFonts w:ascii="Times New Roman" w:eastAsia="Tinos" w:hAnsi="Times New Roman"/>
          <w:sz w:val="28"/>
          <w:szCs w:val="28"/>
        </w:rPr>
        <w:t xml:space="preserve">ключается в утверждаемую программу проведения мероприятия.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2.8.</w:t>
      </w:r>
      <w:r w:rsidRPr="007D5BE9">
        <w:rPr>
          <w:rFonts w:ascii="Times New Roman" w:eastAsia="Tinos" w:hAnsi="Times New Roman"/>
          <w:sz w:val="28"/>
          <w:szCs w:val="28"/>
        </w:rPr>
        <w:t xml:space="preserve"> В  процессе осуществления аудита эффективности в пределах </w:t>
      </w:r>
      <w:r w:rsidR="002154DC">
        <w:rPr>
          <w:rFonts w:ascii="Times New Roman" w:eastAsia="Tinos" w:hAnsi="Times New Roman"/>
          <w:sz w:val="28"/>
          <w:szCs w:val="28"/>
        </w:rPr>
        <w:t>полномочий  КСП</w:t>
      </w:r>
      <w:r w:rsidRPr="007D5BE9">
        <w:rPr>
          <w:rFonts w:ascii="Times New Roman" w:eastAsia="Tinos" w:hAnsi="Times New Roman"/>
          <w:sz w:val="28"/>
          <w:szCs w:val="28"/>
        </w:rPr>
        <w:t xml:space="preserve">  исследуются: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left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средства местного бюджета;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left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непосредственные и (или) конечные результаты;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организация и процессы использования  средств местного бюджета</w:t>
      </w:r>
      <w:r w:rsidR="002154DC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для достижения непосредственных и (или) конечных результатов;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2.9</w:t>
      </w:r>
      <w:r w:rsidR="002154DC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Основными задачами аудита эффективности являются: </w:t>
      </w:r>
    </w:p>
    <w:p w:rsidR="002154DC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-проведение оценки эффективности использования средств местного бюджета; </w:t>
      </w:r>
    </w:p>
    <w:p w:rsidR="00517C3E" w:rsidRPr="007D5BE9" w:rsidRDefault="002154DC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-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формулирование выводов об эффективности использования </w:t>
      </w:r>
      <w:r>
        <w:rPr>
          <w:rFonts w:ascii="Times New Roman" w:eastAsia="Tinos" w:hAnsi="Times New Roman"/>
          <w:sz w:val="28"/>
          <w:szCs w:val="28"/>
        </w:rPr>
        <w:t>с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редств местного бюджета;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-выявление причин неэффективного использования средств местного бюджета, возможностей для повышения эффективности использования;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-подготовка и направление в адрес объектов аудита (контроля) и иных заинтересованных органов и организаций требований, предложений (рекомендаций) по повышению эффективности использования средств местного бюджета, совершенствованию организации и процессов использования;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-информирование о результатах аудита эффективности объектов аудита (контроля) и иных заинтересованных органов и организаций. 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2.10</w:t>
      </w:r>
      <w:r w:rsidRPr="007D5BE9">
        <w:rPr>
          <w:rFonts w:ascii="Times New Roman" w:eastAsia="Tinos" w:hAnsi="Times New Roman"/>
          <w:sz w:val="28"/>
          <w:szCs w:val="28"/>
        </w:rPr>
        <w:t xml:space="preserve"> Объекты аудита (контроля) при проведении аудита эффективности  (далее - объекты аудита эффективности):</w:t>
      </w:r>
    </w:p>
    <w:p w:rsidR="00517C3E" w:rsidRPr="007D5BE9" w:rsidRDefault="00517C3E" w:rsidP="00215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-</w:t>
      </w:r>
      <w:r w:rsidRPr="007D5BE9">
        <w:rPr>
          <w:rFonts w:ascii="Times New Roman" w:eastAsia="Tinos" w:hAnsi="Times New Roman"/>
          <w:color w:val="000000"/>
          <w:sz w:val="28"/>
          <w:szCs w:val="28"/>
        </w:rPr>
        <w:t>органы местного самоуправления и муниципальные органы, муниципальные учреждения и муниципальные унитарные предприятия муниципального</w:t>
      </w:r>
      <w:r w:rsidR="00941C02">
        <w:rPr>
          <w:rFonts w:ascii="Times New Roman" w:eastAsia="Tinos" w:hAnsi="Times New Roman"/>
          <w:color w:val="000000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color w:val="000000"/>
          <w:sz w:val="28"/>
          <w:szCs w:val="28"/>
        </w:rPr>
        <w:t xml:space="preserve">образования, иные организации, </w:t>
      </w:r>
      <w:r w:rsidR="00941C02">
        <w:rPr>
          <w:rFonts w:ascii="Times New Roman" w:eastAsia="Tinos" w:hAnsi="Times New Roman"/>
          <w:color w:val="000000"/>
          <w:sz w:val="28"/>
          <w:szCs w:val="28"/>
        </w:rPr>
        <w:t>е</w:t>
      </w:r>
      <w:r w:rsidRPr="007D5BE9">
        <w:rPr>
          <w:rFonts w:ascii="Times New Roman" w:eastAsia="Tinos" w:hAnsi="Times New Roman"/>
          <w:color w:val="000000"/>
          <w:sz w:val="28"/>
          <w:szCs w:val="28"/>
        </w:rPr>
        <w:t xml:space="preserve">сли они используют </w:t>
      </w:r>
      <w:r w:rsidRPr="007D5BE9">
        <w:rPr>
          <w:rFonts w:ascii="Times New Roman" w:eastAsia="Tinos" w:hAnsi="Times New Roman"/>
          <w:color w:val="000000"/>
          <w:sz w:val="28"/>
          <w:szCs w:val="28"/>
        </w:rPr>
        <w:lastRenderedPageBreak/>
        <w:t>имущество, находящееся в муниципальной собственности муниципального образования;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7D5BE9">
        <w:rPr>
          <w:rFonts w:ascii="Times New Roman" w:eastAsia="Tinos" w:hAnsi="Times New Roman"/>
          <w:color w:val="000000"/>
          <w:sz w:val="28"/>
          <w:szCs w:val="28"/>
        </w:rPr>
        <w:t>-в отношении иных лиц в случаях, предусмотренных Бюджетным кодексом РФ.</w:t>
      </w:r>
    </w:p>
    <w:p w:rsidR="00DE4438" w:rsidRPr="007D5BE9" w:rsidRDefault="00DE4438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Профессиональная компетентность и навыки в аудите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nos" w:hAnsi="Times New Roman"/>
          <w:b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эффективности </w:t>
      </w:r>
    </w:p>
    <w:p w:rsidR="00DE4438" w:rsidRPr="007D5BE9" w:rsidRDefault="00DE4438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2.11</w:t>
      </w:r>
      <w:r w:rsidRPr="007D5BE9">
        <w:rPr>
          <w:rFonts w:ascii="Times New Roman" w:eastAsia="Tinos" w:hAnsi="Times New Roman"/>
          <w:sz w:val="28"/>
          <w:szCs w:val="28"/>
        </w:rPr>
        <w:t xml:space="preserve"> Формирование </w:t>
      </w:r>
      <w:r w:rsidR="00DE4438">
        <w:rPr>
          <w:rFonts w:ascii="Times New Roman" w:eastAsia="Tinos" w:hAnsi="Times New Roman"/>
          <w:sz w:val="28"/>
          <w:szCs w:val="28"/>
        </w:rPr>
        <w:t xml:space="preserve">группы сотрудников Контрольно – счетной палаты </w:t>
      </w:r>
      <w:r w:rsidRPr="007D5BE9">
        <w:rPr>
          <w:rFonts w:ascii="Times New Roman" w:eastAsia="Tinos" w:hAnsi="Times New Roman"/>
          <w:sz w:val="28"/>
          <w:szCs w:val="28"/>
        </w:rPr>
        <w:t xml:space="preserve">при проведении мероприятий с </w:t>
      </w:r>
      <w:r w:rsidR="00DE4438">
        <w:rPr>
          <w:rFonts w:ascii="Times New Roman" w:eastAsia="Tinos" w:hAnsi="Times New Roman"/>
          <w:sz w:val="28"/>
          <w:szCs w:val="28"/>
        </w:rPr>
        <w:t xml:space="preserve">применением аудита </w:t>
      </w:r>
      <w:r w:rsidRPr="007D5BE9">
        <w:rPr>
          <w:rFonts w:ascii="Times New Roman" w:eastAsia="Tinos" w:hAnsi="Times New Roman"/>
          <w:sz w:val="28"/>
          <w:szCs w:val="28"/>
        </w:rPr>
        <w:t xml:space="preserve">эффективности должно </w:t>
      </w:r>
      <w:r w:rsidR="00DE4438">
        <w:rPr>
          <w:rFonts w:ascii="Times New Roman" w:eastAsia="Tinos" w:hAnsi="Times New Roman"/>
          <w:sz w:val="28"/>
          <w:szCs w:val="28"/>
        </w:rPr>
        <w:t>о</w:t>
      </w:r>
      <w:r w:rsidRPr="007D5BE9">
        <w:rPr>
          <w:rFonts w:ascii="Times New Roman" w:eastAsia="Tinos" w:hAnsi="Times New Roman"/>
          <w:sz w:val="28"/>
          <w:szCs w:val="28"/>
        </w:rPr>
        <w:t xml:space="preserve">существляться с условием, что профессиональные  знания, навыки и опыт  работы позволят обеспечить качественное достижение его целей.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2.12.</w:t>
      </w:r>
      <w:r w:rsidRPr="007D5BE9">
        <w:rPr>
          <w:rFonts w:ascii="Times New Roman" w:eastAsia="Tinos" w:hAnsi="Times New Roman"/>
          <w:sz w:val="28"/>
          <w:szCs w:val="28"/>
        </w:rPr>
        <w:t xml:space="preserve">Профессиональная компетентность и необходимые навыки для аудита эффективности включают в себя следующие основные знания и навыки: </w:t>
      </w:r>
    </w:p>
    <w:p w:rsidR="00517C3E" w:rsidRPr="00DE4438" w:rsidRDefault="00DE4438" w:rsidP="00DE4438">
      <w:pPr>
        <w:pStyle w:val="a6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DE4438">
        <w:rPr>
          <w:rFonts w:ascii="Times New Roman" w:eastAsia="Tinos" w:hAnsi="Times New Roman" w:cs="Times New Roman"/>
          <w:sz w:val="28"/>
          <w:szCs w:val="28"/>
        </w:rPr>
        <w:t>с</w:t>
      </w:r>
      <w:r w:rsidR="00517C3E" w:rsidRPr="00DE4438">
        <w:rPr>
          <w:rFonts w:ascii="Times New Roman" w:eastAsia="Tinos" w:hAnsi="Times New Roman" w:cs="Times New Roman"/>
          <w:sz w:val="28"/>
          <w:szCs w:val="28"/>
        </w:rPr>
        <w:t>бор</w:t>
      </w:r>
      <w:r w:rsidRPr="00DE4438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517C3E" w:rsidRPr="00DE4438">
        <w:rPr>
          <w:rFonts w:ascii="Times New Roman" w:eastAsia="Tinos" w:hAnsi="Times New Roman" w:cs="Times New Roman"/>
          <w:sz w:val="28"/>
          <w:szCs w:val="28"/>
        </w:rPr>
        <w:t xml:space="preserve">количественных и качественных данных, проведение </w:t>
      </w:r>
      <w:r w:rsidR="00517C3E" w:rsidRPr="00DE4438">
        <w:rPr>
          <w:rFonts w:ascii="Times New Roman" w:eastAsia="Tinos" w:hAnsi="Times New Roman"/>
          <w:sz w:val="28"/>
          <w:szCs w:val="28"/>
        </w:rPr>
        <w:t xml:space="preserve">количественных, качественных и смешанных исследований; </w:t>
      </w:r>
    </w:p>
    <w:p w:rsidR="00517C3E" w:rsidRPr="00DE4438" w:rsidRDefault="00517C3E" w:rsidP="00DE4438">
      <w:pPr>
        <w:pStyle w:val="a6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DE4438">
        <w:rPr>
          <w:rFonts w:ascii="Times New Roman" w:eastAsia="Tinos" w:hAnsi="Times New Roman" w:cs="Times New Roman"/>
          <w:sz w:val="28"/>
          <w:szCs w:val="28"/>
        </w:rPr>
        <w:t xml:space="preserve">знание бюджетного законодательства, законодательства о контрактной </w:t>
      </w:r>
      <w:r w:rsidRPr="00DE4438">
        <w:rPr>
          <w:rFonts w:ascii="Times New Roman" w:eastAsia="Tinos" w:hAnsi="Times New Roman"/>
          <w:sz w:val="28"/>
          <w:szCs w:val="28"/>
        </w:rPr>
        <w:t>системе в сфере закупок товаров, работ, услуг для обеспечения государственных  и  муниципальных  нужд,  законодательства в сфере управления государственной собственностью, нормативных правовых актов, регулирующих ведение бухгалтерского (бюджетного) учета и формирование отчетности,</w:t>
      </w:r>
      <w:r w:rsidR="00DE4438" w:rsidRPr="00DE4438">
        <w:rPr>
          <w:rFonts w:ascii="Times New Roman" w:eastAsia="Tinos" w:hAnsi="Times New Roman"/>
          <w:sz w:val="28"/>
          <w:szCs w:val="28"/>
        </w:rPr>
        <w:t xml:space="preserve"> </w:t>
      </w:r>
      <w:r w:rsidRPr="00DE4438">
        <w:rPr>
          <w:rFonts w:ascii="Times New Roman" w:eastAsia="Tinos" w:hAnsi="Times New Roman"/>
          <w:sz w:val="28"/>
          <w:szCs w:val="28"/>
        </w:rPr>
        <w:t xml:space="preserve">нормативных  правовых  актов, регулирующих  вопросы использования средств местного бюджета; </w:t>
      </w:r>
    </w:p>
    <w:p w:rsidR="00517C3E" w:rsidRPr="00450618" w:rsidRDefault="00517C3E" w:rsidP="00450618">
      <w:pPr>
        <w:pStyle w:val="a6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450618">
        <w:rPr>
          <w:rFonts w:ascii="Times New Roman" w:eastAsia="Tinos" w:hAnsi="Times New Roman" w:cs="Times New Roman"/>
          <w:sz w:val="28"/>
          <w:szCs w:val="28"/>
        </w:rPr>
        <w:t xml:space="preserve">знание основ экономики, финансовой системы, менеджмента </w:t>
      </w:r>
      <w:r w:rsidRPr="00450618">
        <w:rPr>
          <w:rFonts w:ascii="Times New Roman" w:eastAsia="Tinos" w:hAnsi="Times New Roman"/>
          <w:sz w:val="28"/>
          <w:szCs w:val="28"/>
        </w:rPr>
        <w:t xml:space="preserve">организаций сектора государственного управления, стратегического управления, международных и российских стандартов управления программами, проектами, процессами, рисками; </w:t>
      </w:r>
    </w:p>
    <w:p w:rsidR="00517C3E" w:rsidRPr="00450618" w:rsidRDefault="00517C3E" w:rsidP="00450618">
      <w:pPr>
        <w:pStyle w:val="a6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560"/>
        </w:tabs>
        <w:spacing w:after="0" w:line="228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450618">
        <w:rPr>
          <w:rFonts w:ascii="Times New Roman" w:eastAsia="Tinos" w:hAnsi="Times New Roman" w:cs="Times New Roman"/>
          <w:sz w:val="28"/>
          <w:szCs w:val="28"/>
        </w:rPr>
        <w:t xml:space="preserve">другие навыки, определяющиеся спецификой сферы деятельности </w:t>
      </w:r>
      <w:r w:rsidRPr="00450618">
        <w:rPr>
          <w:rFonts w:ascii="Times New Roman" w:eastAsia="Tinos" w:hAnsi="Times New Roman"/>
          <w:sz w:val="28"/>
          <w:szCs w:val="28"/>
        </w:rPr>
        <w:t xml:space="preserve">объекта аудита эффективности. </w:t>
      </w:r>
    </w:p>
    <w:p w:rsidR="00517C3E" w:rsidRPr="007D5BE9" w:rsidRDefault="00517C3E" w:rsidP="004506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937301">
        <w:rPr>
          <w:rFonts w:ascii="Times New Roman" w:eastAsia="Tinos" w:hAnsi="Times New Roman"/>
          <w:b/>
          <w:sz w:val="28"/>
          <w:szCs w:val="28"/>
        </w:rPr>
        <w:t>2.13.</w:t>
      </w:r>
      <w:r w:rsidRPr="007D5BE9">
        <w:rPr>
          <w:rFonts w:ascii="Times New Roman" w:eastAsia="Tinos" w:hAnsi="Times New Roman"/>
          <w:sz w:val="28"/>
          <w:szCs w:val="28"/>
        </w:rPr>
        <w:t>При необходимости</w:t>
      </w:r>
      <w:r w:rsidR="00450618">
        <w:rPr>
          <w:rFonts w:ascii="Times New Roman" w:eastAsia="Tinos" w:hAnsi="Times New Roman"/>
          <w:sz w:val="28"/>
          <w:szCs w:val="28"/>
        </w:rPr>
        <w:t>,</w:t>
      </w:r>
      <w:r w:rsidRPr="007D5BE9">
        <w:rPr>
          <w:rFonts w:ascii="Times New Roman" w:eastAsia="Tinos" w:hAnsi="Times New Roman"/>
          <w:sz w:val="28"/>
          <w:szCs w:val="28"/>
        </w:rPr>
        <w:t xml:space="preserve"> в целях проведения успешного и качественного </w:t>
      </w:r>
      <w:r w:rsidR="00450618">
        <w:rPr>
          <w:rFonts w:ascii="Times New Roman" w:eastAsia="Tinos" w:hAnsi="Times New Roman"/>
          <w:sz w:val="28"/>
          <w:szCs w:val="28"/>
        </w:rPr>
        <w:t>а</w:t>
      </w:r>
      <w:r w:rsidRPr="007D5BE9">
        <w:rPr>
          <w:rFonts w:ascii="Times New Roman" w:eastAsia="Tinos" w:hAnsi="Times New Roman"/>
          <w:sz w:val="28"/>
          <w:szCs w:val="28"/>
        </w:rPr>
        <w:t>удита эффективности</w:t>
      </w:r>
      <w:r w:rsidR="00450618">
        <w:rPr>
          <w:rFonts w:ascii="Times New Roman" w:eastAsia="Tinos" w:hAnsi="Times New Roman"/>
          <w:sz w:val="28"/>
          <w:szCs w:val="28"/>
        </w:rPr>
        <w:t>,</w:t>
      </w:r>
      <w:r w:rsidRPr="007D5BE9">
        <w:rPr>
          <w:rFonts w:ascii="Times New Roman" w:eastAsia="Tinos" w:hAnsi="Times New Roman"/>
          <w:sz w:val="28"/>
          <w:szCs w:val="28"/>
        </w:rPr>
        <w:t xml:space="preserve"> могут привлекаться внешние эксперты.</w:t>
      </w:r>
      <w:r w:rsidR="00450618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Необходимость в привлечении внешних экспертов должна быть установлена при планировании мероприятия с применением аудита эффективности или на</w:t>
      </w:r>
      <w:r w:rsidR="00450618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подготовительном этапе мероприятия. </w:t>
      </w:r>
    </w:p>
    <w:p w:rsidR="00941C02" w:rsidRDefault="00941C02" w:rsidP="004506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b/>
          <w:sz w:val="28"/>
          <w:szCs w:val="28"/>
        </w:rPr>
      </w:pP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center"/>
        <w:rPr>
          <w:rFonts w:ascii="Times New Roman" w:eastAsia="Tinos" w:hAnsi="Times New Roman"/>
          <w:b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Существенность и аудиторский риск </w:t>
      </w:r>
    </w:p>
    <w:p w:rsidR="00450618" w:rsidRPr="007D5BE9" w:rsidRDefault="00450618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0618">
        <w:rPr>
          <w:rFonts w:ascii="Times New Roman" w:eastAsia="Tinos" w:hAnsi="Times New Roman"/>
          <w:b/>
          <w:sz w:val="28"/>
          <w:szCs w:val="28"/>
        </w:rPr>
        <w:t>2.1</w:t>
      </w:r>
      <w:r w:rsidR="00450618" w:rsidRPr="00450618">
        <w:rPr>
          <w:rFonts w:ascii="Times New Roman" w:eastAsia="Tinos" w:hAnsi="Times New Roman"/>
          <w:b/>
          <w:sz w:val="28"/>
          <w:szCs w:val="28"/>
        </w:rPr>
        <w:t>4.</w:t>
      </w:r>
      <w:r w:rsidR="00450618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450618">
        <w:rPr>
          <w:rFonts w:ascii="Times New Roman" w:eastAsia="Tinos" w:hAnsi="Times New Roman"/>
          <w:sz w:val="28"/>
          <w:szCs w:val="28"/>
        </w:rPr>
        <w:t>С</w:t>
      </w:r>
      <w:r w:rsidRPr="007D5BE9">
        <w:rPr>
          <w:rFonts w:ascii="Times New Roman" w:eastAsia="Tinos" w:hAnsi="Times New Roman"/>
          <w:sz w:val="28"/>
          <w:szCs w:val="28"/>
        </w:rPr>
        <w:t>ущественность для целей аудита эффективности - это уровень важности и значительности предмета аудита эффективности и его отдельных аспектов, формулируемых целей и вопросов аудита эффективности,</w:t>
      </w:r>
      <w:r w:rsidR="00450618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критериев аудита эффективности, результатов, выводов, предложений (рекомендаций).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0618">
        <w:rPr>
          <w:rFonts w:ascii="Times New Roman" w:eastAsia="Tinos" w:hAnsi="Times New Roman"/>
          <w:b/>
          <w:sz w:val="28"/>
          <w:szCs w:val="28"/>
        </w:rPr>
        <w:t>2.1</w:t>
      </w:r>
      <w:r w:rsidR="00450618" w:rsidRPr="00450618">
        <w:rPr>
          <w:rFonts w:ascii="Times New Roman" w:eastAsia="Tinos" w:hAnsi="Times New Roman"/>
          <w:b/>
          <w:sz w:val="28"/>
          <w:szCs w:val="28"/>
        </w:rPr>
        <w:t>5.</w:t>
      </w:r>
      <w:r w:rsidRPr="007D5BE9">
        <w:rPr>
          <w:rFonts w:ascii="Times New Roman" w:eastAsia="Tinos" w:hAnsi="Times New Roman"/>
          <w:sz w:val="28"/>
          <w:szCs w:val="28"/>
        </w:rPr>
        <w:t xml:space="preserve"> Результаты аудита эффективности, выводы по результатам аудита  эффективно считаются существенными, если они соответственно по  отдельности или в совокупности могут оказать влияние на принятие конкретных управленческих решений или изменение процедур их принятия. </w:t>
      </w:r>
    </w:p>
    <w:p w:rsidR="00517C3E" w:rsidRPr="007D5BE9" w:rsidRDefault="00517C3E" w:rsidP="004506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  <w:tab w:val="left" w:pos="1418"/>
        </w:tabs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0618">
        <w:rPr>
          <w:rFonts w:ascii="Times New Roman" w:eastAsia="Tinos" w:hAnsi="Times New Roman"/>
          <w:b/>
          <w:sz w:val="28"/>
          <w:szCs w:val="28"/>
        </w:rPr>
        <w:lastRenderedPageBreak/>
        <w:t>2.1</w:t>
      </w:r>
      <w:r w:rsidR="00450618" w:rsidRPr="00450618">
        <w:rPr>
          <w:rFonts w:ascii="Times New Roman" w:eastAsia="Tinos" w:hAnsi="Times New Roman"/>
          <w:b/>
          <w:sz w:val="28"/>
          <w:szCs w:val="28"/>
        </w:rPr>
        <w:t>6.</w:t>
      </w:r>
      <w:r w:rsidRPr="007D5BE9">
        <w:rPr>
          <w:rFonts w:ascii="Times New Roman" w:eastAsia="Tinos" w:hAnsi="Times New Roman"/>
          <w:sz w:val="28"/>
          <w:szCs w:val="28"/>
        </w:rPr>
        <w:t xml:space="preserve"> Существенность предложений (рекомендаций) определяет востребованность, а также вероятность их практического применения объектом (объектами) аудита эффективности и иными заинтересованными органами и организациями в работе, в том числе предполагающего изменение конкретных управленческих решений или процедур их принятия.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0618">
        <w:rPr>
          <w:rFonts w:ascii="Times New Roman" w:eastAsia="Tinos" w:hAnsi="Times New Roman"/>
          <w:b/>
          <w:sz w:val="28"/>
          <w:szCs w:val="28"/>
        </w:rPr>
        <w:t>2.</w:t>
      </w:r>
      <w:r w:rsidR="00450618" w:rsidRPr="00450618">
        <w:rPr>
          <w:rFonts w:ascii="Times New Roman" w:eastAsia="Tinos" w:hAnsi="Times New Roman"/>
          <w:b/>
          <w:sz w:val="28"/>
          <w:szCs w:val="28"/>
        </w:rPr>
        <w:t>17.</w:t>
      </w:r>
      <w:r w:rsidRPr="007D5BE9">
        <w:rPr>
          <w:rFonts w:ascii="Times New Roman" w:eastAsia="Tinos" w:hAnsi="Times New Roman"/>
          <w:sz w:val="28"/>
          <w:szCs w:val="28"/>
        </w:rPr>
        <w:t xml:space="preserve">  Повышенное внимание к существенности является одним из приоритетов аудита эффективности на всех его этапах. Применение</w:t>
      </w:r>
      <w:r w:rsidR="00450618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существенности позволяет делать взвешенные выводы, подготавливать востребованные и реализуемые предложения (рекомендации) с учетом особенностей предмета аудита эффективности и его отдельных  </w:t>
      </w:r>
      <w:r w:rsidR="00D2704A">
        <w:rPr>
          <w:rFonts w:ascii="Times New Roman" w:eastAsia="Tinos" w:hAnsi="Times New Roman"/>
          <w:sz w:val="28"/>
          <w:szCs w:val="28"/>
        </w:rPr>
        <w:t>а</w:t>
      </w:r>
      <w:r w:rsidRPr="007D5BE9">
        <w:rPr>
          <w:rFonts w:ascii="Times New Roman" w:eastAsia="Tinos" w:hAnsi="Times New Roman"/>
          <w:sz w:val="28"/>
          <w:szCs w:val="28"/>
        </w:rPr>
        <w:t>спектов,</w:t>
      </w:r>
      <w:r w:rsidR="00D2704A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формулируемых  целей  и  вопросов  аудита  эффективности,  критериев  аудита эффективности,  оценки  документации,  аудиторских  доказательств, управления рисками, связанными с получением незначимых результатов. </w:t>
      </w:r>
    </w:p>
    <w:p w:rsidR="00D2704A" w:rsidRDefault="00517C3E" w:rsidP="00D27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D2704A">
        <w:rPr>
          <w:rFonts w:ascii="Times New Roman" w:eastAsia="Tinos" w:hAnsi="Times New Roman"/>
          <w:b/>
          <w:sz w:val="28"/>
          <w:szCs w:val="28"/>
        </w:rPr>
        <w:t>2.</w:t>
      </w:r>
      <w:r w:rsidR="00D2704A" w:rsidRPr="00D2704A">
        <w:rPr>
          <w:rFonts w:ascii="Times New Roman" w:eastAsia="Tinos" w:hAnsi="Times New Roman"/>
          <w:b/>
          <w:sz w:val="28"/>
          <w:szCs w:val="28"/>
        </w:rPr>
        <w:t>18.</w:t>
      </w:r>
      <w:r w:rsidR="00D2704A">
        <w:rPr>
          <w:rFonts w:ascii="Times New Roman" w:eastAsia="Tinos" w:hAnsi="Times New Roman"/>
          <w:sz w:val="28"/>
          <w:szCs w:val="28"/>
        </w:rPr>
        <w:t xml:space="preserve">  </w:t>
      </w:r>
      <w:r w:rsidRPr="007D5BE9">
        <w:rPr>
          <w:rFonts w:ascii="Times New Roman" w:eastAsia="Tinos" w:hAnsi="Times New Roman"/>
          <w:sz w:val="28"/>
          <w:szCs w:val="28"/>
        </w:rPr>
        <w:t>Под аудиторским риском при проведении аудита эффективности понимается вероятность того, что сформулированные в отчете (заключении)</w:t>
      </w:r>
      <w:r w:rsidR="00D2704A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выводы и предложения (рекомендации) могут оказаться ненадлежащими (неверными  или  неполными), не представляющими ценности для заинтересованных лиц, то есть не содержащими информацию, которая бы способствовала повышению эффективности использования средств местного бюджета. </w:t>
      </w:r>
    </w:p>
    <w:p w:rsidR="00517C3E" w:rsidRPr="007D5BE9" w:rsidRDefault="00D2704A" w:rsidP="00D27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D2704A">
        <w:rPr>
          <w:rFonts w:ascii="Times New Roman" w:eastAsia="Tinos" w:hAnsi="Times New Roman"/>
          <w:b/>
          <w:sz w:val="28"/>
          <w:szCs w:val="28"/>
        </w:rPr>
        <w:t>2.19.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Аудиторский риск при проведении мероприятия с применением аудита эффективности включает риск того, что существенные нарушения и недостатки, проблемы не будут обнаружены, будут сделаны не верные выводы об эффективности использования средств местного бюджета.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D2704A">
        <w:rPr>
          <w:rFonts w:ascii="Times New Roman" w:eastAsia="Tinos" w:hAnsi="Times New Roman"/>
          <w:b/>
          <w:sz w:val="28"/>
          <w:szCs w:val="28"/>
        </w:rPr>
        <w:t>2.2</w:t>
      </w:r>
      <w:r w:rsidR="00D2704A" w:rsidRPr="00D2704A">
        <w:rPr>
          <w:rFonts w:ascii="Times New Roman" w:eastAsia="Tinos" w:hAnsi="Times New Roman"/>
          <w:b/>
          <w:sz w:val="28"/>
          <w:szCs w:val="28"/>
        </w:rPr>
        <w:t>0.</w:t>
      </w:r>
      <w:r w:rsidRPr="007D5BE9">
        <w:rPr>
          <w:rFonts w:ascii="Times New Roman" w:eastAsia="Tinos" w:hAnsi="Times New Roman"/>
          <w:sz w:val="28"/>
          <w:szCs w:val="28"/>
        </w:rPr>
        <w:t xml:space="preserve">  На аудиторский риск оказывают влияние сроки проведения мероприятия, доступность данных и информации, объем работ различного типа, особенности организации деятельности объекта (объектов) аудита эффективности.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D2704A">
        <w:rPr>
          <w:rFonts w:ascii="Times New Roman" w:eastAsia="Tinos" w:hAnsi="Times New Roman"/>
          <w:b/>
          <w:sz w:val="28"/>
          <w:szCs w:val="28"/>
        </w:rPr>
        <w:t>2.2</w:t>
      </w:r>
      <w:r w:rsidR="00D2704A" w:rsidRPr="00D2704A">
        <w:rPr>
          <w:rFonts w:ascii="Times New Roman" w:eastAsia="Tinos" w:hAnsi="Times New Roman"/>
          <w:b/>
          <w:sz w:val="28"/>
          <w:szCs w:val="28"/>
        </w:rPr>
        <w:t>1</w:t>
      </w:r>
      <w:r w:rsidR="00D2704A">
        <w:rPr>
          <w:rFonts w:ascii="Times New Roman" w:eastAsia="Tinos" w:hAnsi="Times New Roman"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Аудиторский </w:t>
      </w:r>
      <w:r w:rsidR="00D2704A">
        <w:rPr>
          <w:rFonts w:ascii="Times New Roman" w:eastAsia="Tinos" w:hAnsi="Times New Roman"/>
          <w:sz w:val="28"/>
          <w:szCs w:val="28"/>
        </w:rPr>
        <w:t xml:space="preserve">риск </w:t>
      </w:r>
      <w:r w:rsidRPr="007D5BE9">
        <w:rPr>
          <w:rFonts w:ascii="Times New Roman" w:eastAsia="Tinos" w:hAnsi="Times New Roman"/>
          <w:sz w:val="28"/>
          <w:szCs w:val="28"/>
        </w:rPr>
        <w:t xml:space="preserve">может быть </w:t>
      </w:r>
      <w:r w:rsidR="00D2704A">
        <w:rPr>
          <w:rFonts w:ascii="Times New Roman" w:eastAsia="Tinos" w:hAnsi="Times New Roman"/>
          <w:sz w:val="28"/>
          <w:szCs w:val="28"/>
        </w:rPr>
        <w:t xml:space="preserve">уменьшен </w:t>
      </w:r>
      <w:r w:rsidRPr="007D5BE9">
        <w:rPr>
          <w:rFonts w:ascii="Times New Roman" w:eastAsia="Tinos" w:hAnsi="Times New Roman"/>
          <w:sz w:val="28"/>
          <w:szCs w:val="28"/>
        </w:rPr>
        <w:t xml:space="preserve">с помощью таких действий, как, например, увеличение объема аудиторских процедур, в том числе за счет увеличения количества инспекторов или привлечения внешних экспертов, изменения методов получения аудиторских доказательств. </w:t>
      </w:r>
    </w:p>
    <w:p w:rsidR="00D2704A" w:rsidRPr="007D5BE9" w:rsidRDefault="00D2704A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center"/>
        <w:rPr>
          <w:rFonts w:ascii="Times New Roman" w:eastAsia="Tinos" w:hAnsi="Times New Roman"/>
          <w:b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Подходы к проведению аудита эффективности </w:t>
      </w:r>
    </w:p>
    <w:p w:rsidR="00D2704A" w:rsidRPr="007D5BE9" w:rsidRDefault="00D2704A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D2704A">
        <w:rPr>
          <w:rFonts w:ascii="Times New Roman" w:eastAsia="Tinos" w:hAnsi="Times New Roman"/>
          <w:b/>
          <w:sz w:val="28"/>
          <w:szCs w:val="28"/>
        </w:rPr>
        <w:t>2.2</w:t>
      </w:r>
      <w:r w:rsidR="00D2704A" w:rsidRPr="00D2704A">
        <w:rPr>
          <w:rFonts w:ascii="Times New Roman" w:eastAsia="Tinos" w:hAnsi="Times New Roman"/>
          <w:b/>
          <w:sz w:val="28"/>
          <w:szCs w:val="28"/>
        </w:rPr>
        <w:t>2.</w:t>
      </w:r>
      <w:r w:rsidR="00D2704A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 При  проведении  аудита  эффективности  могут  использоваться </w:t>
      </w:r>
    </w:p>
    <w:p w:rsidR="00517C3E" w:rsidRPr="007D5BE9" w:rsidRDefault="00517C3E" w:rsidP="00D27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firstLine="142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следующие подходы: </w:t>
      </w:r>
    </w:p>
    <w:p w:rsidR="00517C3E" w:rsidRPr="00C05855" w:rsidRDefault="00517C3E" w:rsidP="00C05855">
      <w:pPr>
        <w:pStyle w:val="a6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left="0" w:firstLine="0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 w:cs="Times New Roman"/>
          <w:sz w:val="28"/>
          <w:szCs w:val="28"/>
        </w:rPr>
        <w:t>результат</w:t>
      </w:r>
      <w:r w:rsidR="00C05855" w:rsidRPr="00C05855">
        <w:rPr>
          <w:rFonts w:ascii="Times New Roman" w:eastAsia="Tinos" w:hAnsi="Times New Roman" w:cs="Times New Roman"/>
          <w:sz w:val="28"/>
          <w:szCs w:val="28"/>
        </w:rPr>
        <w:t xml:space="preserve"> – </w:t>
      </w:r>
      <w:r w:rsidRPr="00C05855">
        <w:rPr>
          <w:rFonts w:ascii="Times New Roman" w:eastAsia="Tinos" w:hAnsi="Times New Roman" w:cs="Times New Roman"/>
          <w:sz w:val="28"/>
          <w:szCs w:val="28"/>
        </w:rPr>
        <w:t xml:space="preserve">ориентированный подход, в рамках </w:t>
      </w:r>
      <w:r w:rsidR="00D2704A" w:rsidRPr="00C05855">
        <w:rPr>
          <w:rFonts w:ascii="Times New Roman" w:eastAsia="Tinos" w:hAnsi="Times New Roman" w:cs="Times New Roman"/>
          <w:sz w:val="28"/>
          <w:szCs w:val="28"/>
        </w:rPr>
        <w:t xml:space="preserve">которого </w:t>
      </w:r>
      <w:r w:rsidRPr="00C05855">
        <w:rPr>
          <w:rFonts w:ascii="Times New Roman" w:eastAsia="Tinos" w:hAnsi="Times New Roman" w:cs="Times New Roman"/>
          <w:sz w:val="28"/>
          <w:szCs w:val="28"/>
        </w:rPr>
        <w:t xml:space="preserve">оцениваются </w:t>
      </w:r>
      <w:r w:rsidRPr="00C05855">
        <w:rPr>
          <w:rFonts w:ascii="Times New Roman" w:eastAsia="Tinos" w:hAnsi="Times New Roman"/>
          <w:sz w:val="28"/>
          <w:szCs w:val="28"/>
        </w:rPr>
        <w:t>фактические результаты деятельности объекта (объектов) аудита эффективности с точки зрения эффективности использования соответствующих муниципальных  ресурсов. Результат</w:t>
      </w:r>
      <w:r w:rsidR="00C05855" w:rsidRPr="00C05855">
        <w:rPr>
          <w:rFonts w:ascii="Times New Roman" w:eastAsia="Tinos" w:hAnsi="Times New Roman"/>
          <w:sz w:val="28"/>
          <w:szCs w:val="28"/>
        </w:rPr>
        <w:t xml:space="preserve"> – </w:t>
      </w:r>
      <w:r w:rsidRPr="00C05855">
        <w:rPr>
          <w:rFonts w:ascii="Times New Roman" w:eastAsia="Tinos" w:hAnsi="Times New Roman"/>
          <w:sz w:val="28"/>
          <w:szCs w:val="28"/>
        </w:rPr>
        <w:t xml:space="preserve">ориентированный  подход  используется  при  проведении контрольных мероприятий; </w:t>
      </w:r>
    </w:p>
    <w:p w:rsidR="00517C3E" w:rsidRDefault="00517C3E" w:rsidP="00C05855">
      <w:pPr>
        <w:pStyle w:val="a6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left="0" w:firstLine="0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 w:cs="Times New Roman"/>
          <w:sz w:val="28"/>
          <w:szCs w:val="28"/>
        </w:rPr>
        <w:t>системно</w:t>
      </w:r>
      <w:r w:rsidR="00C05855" w:rsidRPr="00C05855">
        <w:rPr>
          <w:rFonts w:ascii="Times New Roman" w:eastAsia="Tinos" w:hAnsi="Times New Roman" w:cs="Times New Roman"/>
          <w:sz w:val="28"/>
          <w:szCs w:val="28"/>
        </w:rPr>
        <w:t xml:space="preserve"> – </w:t>
      </w:r>
      <w:r w:rsidRPr="00C05855">
        <w:rPr>
          <w:rFonts w:ascii="Times New Roman" w:eastAsia="Tinos" w:hAnsi="Times New Roman" w:cs="Times New Roman"/>
          <w:sz w:val="28"/>
          <w:szCs w:val="28"/>
        </w:rPr>
        <w:t xml:space="preserve">ориентированный подход, в рамках которого оценивается </w:t>
      </w:r>
      <w:r w:rsidRPr="00C05855">
        <w:rPr>
          <w:rFonts w:ascii="Times New Roman" w:eastAsia="Tinos" w:hAnsi="Times New Roman"/>
          <w:sz w:val="28"/>
          <w:szCs w:val="28"/>
        </w:rPr>
        <w:t>надлежащее функционирование различных систем управления или элементов</w:t>
      </w:r>
      <w:r w:rsidR="00C05855" w:rsidRPr="00C05855">
        <w:rPr>
          <w:rFonts w:ascii="Times New Roman" w:eastAsia="Tinos" w:hAnsi="Times New Roman"/>
          <w:sz w:val="28"/>
          <w:szCs w:val="28"/>
        </w:rPr>
        <w:t xml:space="preserve"> </w:t>
      </w:r>
      <w:r w:rsidRPr="00C05855">
        <w:rPr>
          <w:rFonts w:ascii="Times New Roman" w:eastAsia="Tinos" w:hAnsi="Times New Roman"/>
          <w:sz w:val="28"/>
          <w:szCs w:val="28"/>
        </w:rPr>
        <w:t>соответствующих  систем  с  точки  зрения  эффективности  использования</w:t>
      </w:r>
      <w:r w:rsidR="00C05855" w:rsidRPr="00C05855">
        <w:rPr>
          <w:rFonts w:ascii="Times New Roman" w:eastAsia="Tinos" w:hAnsi="Times New Roman"/>
          <w:sz w:val="28"/>
          <w:szCs w:val="28"/>
        </w:rPr>
        <w:t xml:space="preserve"> с</w:t>
      </w:r>
      <w:r w:rsidRPr="00C05855">
        <w:rPr>
          <w:rFonts w:ascii="Times New Roman" w:eastAsia="Tinos" w:hAnsi="Times New Roman"/>
          <w:sz w:val="28"/>
          <w:szCs w:val="28"/>
        </w:rPr>
        <w:t>редств местного бюджета.</w:t>
      </w:r>
      <w:r w:rsidR="00C05855" w:rsidRPr="00C05855">
        <w:rPr>
          <w:rFonts w:ascii="Times New Roman" w:eastAsia="Tinos" w:hAnsi="Times New Roman"/>
          <w:sz w:val="28"/>
          <w:szCs w:val="28"/>
        </w:rPr>
        <w:t xml:space="preserve"> </w:t>
      </w:r>
      <w:r w:rsidRPr="00C05855">
        <w:rPr>
          <w:rFonts w:ascii="Times New Roman" w:eastAsia="Tinos" w:hAnsi="Times New Roman"/>
          <w:sz w:val="28"/>
          <w:szCs w:val="28"/>
        </w:rPr>
        <w:t>Системно</w:t>
      </w:r>
      <w:r w:rsidR="00C05855" w:rsidRPr="00C05855">
        <w:rPr>
          <w:rFonts w:ascii="Times New Roman" w:eastAsia="Tinos" w:hAnsi="Times New Roman"/>
          <w:sz w:val="28"/>
          <w:szCs w:val="28"/>
        </w:rPr>
        <w:t xml:space="preserve"> – </w:t>
      </w:r>
      <w:r w:rsidRPr="00C05855">
        <w:rPr>
          <w:rFonts w:ascii="Times New Roman" w:eastAsia="Tinos" w:hAnsi="Times New Roman"/>
          <w:sz w:val="28"/>
          <w:szCs w:val="28"/>
        </w:rPr>
        <w:t xml:space="preserve">ориентированный  подход  может  использоваться  при проведении как контрольных, так и экспертно-аналитических мероприятий; </w:t>
      </w:r>
    </w:p>
    <w:p w:rsidR="00517C3E" w:rsidRDefault="00C05855" w:rsidP="00C05855">
      <w:pPr>
        <w:pStyle w:val="a6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/>
          <w:sz w:val="28"/>
          <w:szCs w:val="28"/>
        </w:rPr>
        <w:lastRenderedPageBreak/>
        <w:t xml:space="preserve"> </w:t>
      </w:r>
      <w:r w:rsidR="00517C3E" w:rsidRPr="00C05855">
        <w:rPr>
          <w:rFonts w:ascii="Times New Roman" w:eastAsia="Tinos" w:hAnsi="Times New Roman"/>
          <w:sz w:val="28"/>
          <w:szCs w:val="28"/>
        </w:rPr>
        <w:t>проблемно</w:t>
      </w:r>
      <w:r w:rsidRPr="00C05855">
        <w:rPr>
          <w:rFonts w:ascii="Times New Roman" w:eastAsia="Tinos" w:hAnsi="Times New Roman"/>
          <w:sz w:val="28"/>
          <w:szCs w:val="28"/>
        </w:rPr>
        <w:t xml:space="preserve"> – </w:t>
      </w:r>
      <w:r w:rsidR="00517C3E" w:rsidRPr="00C05855">
        <w:rPr>
          <w:rFonts w:ascii="Times New Roman" w:eastAsia="Tinos" w:hAnsi="Times New Roman"/>
          <w:sz w:val="28"/>
          <w:szCs w:val="28"/>
        </w:rPr>
        <w:t>ориентированный подход, в рамках которого анализируется наличие проблем (предполагаемых  отклонений  от  критериев  аудита</w:t>
      </w:r>
      <w:r w:rsidRPr="00C05855"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C05855">
        <w:rPr>
          <w:rFonts w:ascii="Times New Roman" w:eastAsia="Tinos" w:hAnsi="Times New Roman"/>
          <w:sz w:val="28"/>
          <w:szCs w:val="28"/>
        </w:rPr>
        <w:t xml:space="preserve">эффективности), </w:t>
      </w:r>
      <w:r w:rsidRPr="00C05855">
        <w:rPr>
          <w:rFonts w:ascii="Times New Roman" w:eastAsia="Tinos" w:hAnsi="Times New Roman"/>
          <w:sz w:val="28"/>
          <w:szCs w:val="28"/>
        </w:rPr>
        <w:t>с</w:t>
      </w:r>
      <w:r w:rsidR="00517C3E" w:rsidRPr="00C05855">
        <w:rPr>
          <w:rFonts w:ascii="Times New Roman" w:eastAsia="Tinos" w:hAnsi="Times New Roman"/>
          <w:sz w:val="28"/>
          <w:szCs w:val="28"/>
        </w:rPr>
        <w:t>вязанных с эффективностью использования  средств местного бюджета,</w:t>
      </w:r>
      <w:r w:rsidRPr="00C05855"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C05855">
        <w:rPr>
          <w:rFonts w:ascii="Times New Roman" w:eastAsia="Tinos" w:hAnsi="Times New Roman"/>
          <w:sz w:val="28"/>
          <w:szCs w:val="28"/>
        </w:rPr>
        <w:t>устанавливаются соответствующие причины их</w:t>
      </w:r>
      <w:r w:rsidRPr="00C05855"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C05855">
        <w:rPr>
          <w:rFonts w:ascii="Times New Roman" w:eastAsia="Tinos" w:hAnsi="Times New Roman"/>
          <w:sz w:val="28"/>
          <w:szCs w:val="28"/>
        </w:rPr>
        <w:t>возникновения, формулируются предложения (рекомендации), направленные на устранение причин возникновения данных проблем.</w:t>
      </w:r>
      <w:r w:rsidRPr="00C05855"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C05855">
        <w:rPr>
          <w:rFonts w:ascii="Times New Roman" w:eastAsia="Tinos" w:hAnsi="Times New Roman"/>
          <w:sz w:val="28"/>
          <w:szCs w:val="28"/>
        </w:rPr>
        <w:t>В  рамках  аудита  эффективности  проблемно</w:t>
      </w:r>
      <w:r w:rsidRPr="00C05855">
        <w:rPr>
          <w:rFonts w:ascii="Times New Roman" w:eastAsia="Tinos" w:hAnsi="Times New Roman"/>
          <w:sz w:val="28"/>
          <w:szCs w:val="28"/>
        </w:rPr>
        <w:t xml:space="preserve"> – </w:t>
      </w:r>
      <w:r w:rsidR="00517C3E" w:rsidRPr="00C05855">
        <w:rPr>
          <w:rFonts w:ascii="Times New Roman" w:eastAsia="Tinos" w:hAnsi="Times New Roman"/>
          <w:sz w:val="28"/>
          <w:szCs w:val="28"/>
        </w:rPr>
        <w:t>ориентированный  подход используется  как  дополнение к результат</w:t>
      </w:r>
      <w:r>
        <w:rPr>
          <w:rFonts w:ascii="Times New Roman" w:eastAsia="Tinos" w:hAnsi="Times New Roman"/>
          <w:sz w:val="28"/>
          <w:szCs w:val="28"/>
        </w:rPr>
        <w:t xml:space="preserve"> – </w:t>
      </w:r>
      <w:r w:rsidR="00517C3E" w:rsidRPr="00C05855">
        <w:rPr>
          <w:rFonts w:ascii="Times New Roman" w:eastAsia="Tinos" w:hAnsi="Times New Roman"/>
          <w:sz w:val="28"/>
          <w:szCs w:val="28"/>
        </w:rPr>
        <w:t>ориентированному и системно</w:t>
      </w:r>
      <w:r>
        <w:rPr>
          <w:rFonts w:ascii="Times New Roman" w:eastAsia="Tinos" w:hAnsi="Times New Roman"/>
          <w:sz w:val="28"/>
          <w:szCs w:val="28"/>
        </w:rPr>
        <w:t xml:space="preserve"> – </w:t>
      </w:r>
      <w:r w:rsidR="00517C3E" w:rsidRPr="00C05855">
        <w:rPr>
          <w:rFonts w:ascii="Times New Roman" w:eastAsia="Tinos" w:hAnsi="Times New Roman"/>
          <w:sz w:val="28"/>
          <w:szCs w:val="28"/>
        </w:rPr>
        <w:t xml:space="preserve">ориентированному подходам. </w:t>
      </w:r>
    </w:p>
    <w:p w:rsidR="00C05855" w:rsidRPr="00C05855" w:rsidRDefault="00C05855" w:rsidP="00C058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1" w:lineRule="auto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 3. Подготовительный этап мероприятия с применением аудита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14" w:lineRule="auto"/>
        <w:ind w:firstLine="709"/>
        <w:jc w:val="center"/>
        <w:rPr>
          <w:rFonts w:ascii="Times New Roman" w:eastAsia="Tinos" w:hAnsi="Times New Roman"/>
          <w:b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эффективности </w:t>
      </w:r>
    </w:p>
    <w:p w:rsidR="00C05855" w:rsidRPr="007D5BE9" w:rsidRDefault="00C05855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14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14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/>
          <w:b/>
          <w:sz w:val="28"/>
          <w:szCs w:val="28"/>
        </w:rPr>
        <w:t>3.1.</w:t>
      </w:r>
      <w:r w:rsidRPr="007D5BE9">
        <w:rPr>
          <w:rFonts w:ascii="Times New Roman" w:eastAsia="Tinos" w:hAnsi="Times New Roman"/>
          <w:sz w:val="28"/>
          <w:szCs w:val="28"/>
        </w:rPr>
        <w:t xml:space="preserve"> 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аспектах, подобрать </w:t>
      </w:r>
      <w:r w:rsidR="00C05855">
        <w:rPr>
          <w:rFonts w:ascii="Times New Roman" w:eastAsia="Tinos" w:hAnsi="Times New Roman"/>
          <w:sz w:val="28"/>
          <w:szCs w:val="28"/>
        </w:rPr>
        <w:t xml:space="preserve">необходимые </w:t>
      </w:r>
      <w:r w:rsidRPr="007D5BE9">
        <w:rPr>
          <w:rFonts w:ascii="Times New Roman" w:eastAsia="Tinos" w:hAnsi="Times New Roman"/>
          <w:sz w:val="28"/>
          <w:szCs w:val="28"/>
        </w:rPr>
        <w:t xml:space="preserve">методы для анализа, тем самым оптимизировать границы и объем аудиторских процедур. По итогам предварительного исследования определяются цели, вопросы и критерии аудита эффективности, методы (количественные, качественные), </w:t>
      </w:r>
      <w:r w:rsidR="00C05855">
        <w:rPr>
          <w:rFonts w:ascii="Times New Roman" w:eastAsia="Tinos" w:hAnsi="Times New Roman"/>
          <w:sz w:val="28"/>
          <w:szCs w:val="28"/>
        </w:rPr>
        <w:t>и</w:t>
      </w:r>
      <w:r w:rsidRPr="007D5BE9">
        <w:rPr>
          <w:rFonts w:ascii="Times New Roman" w:eastAsia="Tinos" w:hAnsi="Times New Roman"/>
          <w:sz w:val="28"/>
          <w:szCs w:val="28"/>
        </w:rPr>
        <w:t xml:space="preserve">меющиеся ограничения. </w:t>
      </w:r>
    </w:p>
    <w:p w:rsidR="00517C3E" w:rsidRPr="007D5BE9" w:rsidRDefault="00517C3E" w:rsidP="00C058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14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/>
          <w:b/>
          <w:sz w:val="28"/>
          <w:szCs w:val="28"/>
        </w:rPr>
        <w:t>3.2.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="00C05855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Результаты предварительного изучения организации, процессов и результатов использования федеральных и иных ресурсов, а также деятельности объекта (объектов) аудита эффективности по их использованию фиксируются в рабочей документации.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/>
          <w:b/>
          <w:sz w:val="28"/>
          <w:szCs w:val="28"/>
        </w:rPr>
        <w:t>3.</w:t>
      </w:r>
      <w:r w:rsidR="00C05855" w:rsidRPr="00C05855">
        <w:rPr>
          <w:rFonts w:ascii="Times New Roman" w:eastAsia="Tinos" w:hAnsi="Times New Roman"/>
          <w:b/>
          <w:sz w:val="28"/>
          <w:szCs w:val="28"/>
        </w:rPr>
        <w:t>3</w:t>
      </w:r>
      <w:r w:rsidRPr="00C05855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При аудите эффективности формулируется цель (цели), которую (которые) планируется достигнуть по результатам его проведения.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Формулировка цели аудита эффективности должна начинаться словами «оценить  эффективность…», «проверить  экономность…», «определить результативность…» и т. п. </w:t>
      </w:r>
    </w:p>
    <w:p w:rsidR="00517C3E" w:rsidRPr="007D5BE9" w:rsidRDefault="00C05855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/>
          <w:b/>
          <w:sz w:val="28"/>
          <w:szCs w:val="28"/>
        </w:rPr>
        <w:t>3.4</w:t>
      </w:r>
      <w:r w:rsidR="00517C3E" w:rsidRPr="00C05855">
        <w:rPr>
          <w:rFonts w:ascii="Times New Roman" w:eastAsia="Tinos" w:hAnsi="Times New Roman"/>
          <w:b/>
          <w:sz w:val="28"/>
          <w:szCs w:val="28"/>
        </w:rPr>
        <w:t xml:space="preserve">.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В случае</w:t>
      </w:r>
      <w:r>
        <w:rPr>
          <w:rFonts w:ascii="Times New Roman" w:eastAsia="Tinos" w:hAnsi="Times New Roman"/>
          <w:sz w:val="28"/>
          <w:szCs w:val="28"/>
        </w:rPr>
        <w:t>,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если при проведении контрольного или экспертно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>-</w:t>
      </w:r>
      <w:r>
        <w:rPr>
          <w:rFonts w:ascii="Times New Roman" w:eastAsia="Tinos" w:hAnsi="Times New Roman"/>
          <w:sz w:val="28"/>
          <w:szCs w:val="28"/>
        </w:rPr>
        <w:t xml:space="preserve"> а</w:t>
      </w:r>
      <w:r w:rsidR="00517C3E" w:rsidRPr="007D5BE9">
        <w:rPr>
          <w:rFonts w:ascii="Times New Roman" w:eastAsia="Tinos" w:hAnsi="Times New Roman"/>
          <w:sz w:val="28"/>
          <w:szCs w:val="28"/>
        </w:rPr>
        <w:t>налитического мероприятия</w:t>
      </w:r>
      <w:r>
        <w:rPr>
          <w:rFonts w:ascii="Times New Roman" w:eastAsia="Tinos" w:hAnsi="Times New Roman"/>
          <w:sz w:val="28"/>
          <w:szCs w:val="28"/>
        </w:rPr>
        <w:t>,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наряду с аудитом эффективности</w:t>
      </w:r>
      <w:r>
        <w:rPr>
          <w:rFonts w:ascii="Times New Roman" w:eastAsia="Tinos" w:hAnsi="Times New Roman"/>
          <w:sz w:val="28"/>
          <w:szCs w:val="28"/>
        </w:rPr>
        <w:t xml:space="preserve">,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предполагается применение иных видов аудита (контроля) (финансовый аудит (контроль), стратегический аудит, иные виды аудита (контроля), для аудита эффективности формулируется отдельная самостоятельная цель (отдельные  самостоятельные  цели) в программе проведения контрольного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или экспертно-аналитического мероприятия.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05855">
        <w:rPr>
          <w:rFonts w:ascii="Times New Roman" w:eastAsia="Tinos" w:hAnsi="Times New Roman"/>
          <w:b/>
          <w:sz w:val="28"/>
          <w:szCs w:val="28"/>
        </w:rPr>
        <w:t>3.</w:t>
      </w:r>
      <w:r w:rsidR="00C05855" w:rsidRPr="00C05855">
        <w:rPr>
          <w:rFonts w:ascii="Times New Roman" w:eastAsia="Tinos" w:hAnsi="Times New Roman"/>
          <w:b/>
          <w:sz w:val="28"/>
          <w:szCs w:val="28"/>
        </w:rPr>
        <w:t>5</w:t>
      </w:r>
      <w:r w:rsidRPr="00C05855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Для аудита эффективности формулируется одна цель, направленная на общую оценку (проверку  и  т. п.) эффективности предмета аудита </w:t>
      </w:r>
      <w:r w:rsidR="00C05855">
        <w:rPr>
          <w:rFonts w:ascii="Times New Roman" w:eastAsia="Tinos" w:hAnsi="Times New Roman"/>
          <w:sz w:val="28"/>
          <w:szCs w:val="28"/>
        </w:rPr>
        <w:t>э</w:t>
      </w:r>
      <w:r w:rsidRPr="007D5BE9">
        <w:rPr>
          <w:rFonts w:ascii="Times New Roman" w:eastAsia="Tinos" w:hAnsi="Times New Roman"/>
          <w:sz w:val="28"/>
          <w:szCs w:val="28"/>
        </w:rPr>
        <w:t xml:space="preserve">ффективности, </w:t>
      </w:r>
      <w:r w:rsidR="00C05855">
        <w:rPr>
          <w:rFonts w:ascii="Times New Roman" w:eastAsia="Tinos" w:hAnsi="Times New Roman"/>
          <w:sz w:val="28"/>
          <w:szCs w:val="28"/>
        </w:rPr>
        <w:t>л</w:t>
      </w:r>
      <w:r w:rsidRPr="007D5BE9">
        <w:rPr>
          <w:rFonts w:ascii="Times New Roman" w:eastAsia="Tinos" w:hAnsi="Times New Roman"/>
          <w:sz w:val="28"/>
          <w:szCs w:val="28"/>
        </w:rPr>
        <w:t xml:space="preserve">ибо </w:t>
      </w:r>
      <w:r w:rsidR="00C05855">
        <w:rPr>
          <w:rFonts w:ascii="Times New Roman" w:eastAsia="Tinos" w:hAnsi="Times New Roman"/>
          <w:sz w:val="28"/>
          <w:szCs w:val="28"/>
        </w:rPr>
        <w:t>н</w:t>
      </w:r>
      <w:r w:rsidRPr="007D5BE9">
        <w:rPr>
          <w:rFonts w:ascii="Times New Roman" w:eastAsia="Tinos" w:hAnsi="Times New Roman"/>
          <w:sz w:val="28"/>
          <w:szCs w:val="28"/>
        </w:rPr>
        <w:t>есколько целей в разрезе: деятельности отдельных объектов аудита эффективности; отдельных  аспектов  предмета  аудита эффективности (оценка эффективности отдельных мер</w:t>
      </w:r>
      <w:r w:rsidR="00F816A0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 государственной  поддержки в общей </w:t>
      </w:r>
      <w:r w:rsidR="00F816A0">
        <w:rPr>
          <w:rFonts w:ascii="Times New Roman" w:eastAsia="Tinos" w:hAnsi="Times New Roman"/>
          <w:sz w:val="28"/>
          <w:szCs w:val="28"/>
        </w:rPr>
        <w:t>с</w:t>
      </w:r>
      <w:r w:rsidRPr="007D5BE9">
        <w:rPr>
          <w:rFonts w:ascii="Times New Roman" w:eastAsia="Tinos" w:hAnsi="Times New Roman"/>
          <w:sz w:val="28"/>
          <w:szCs w:val="28"/>
        </w:rPr>
        <w:t xml:space="preserve">овокупности  мер государственной  политики в отрасли; оценка </w:t>
      </w:r>
      <w:r w:rsidR="00F816A0">
        <w:rPr>
          <w:rFonts w:ascii="Times New Roman" w:eastAsia="Tinos" w:hAnsi="Times New Roman"/>
          <w:sz w:val="28"/>
          <w:szCs w:val="28"/>
        </w:rPr>
        <w:t>э</w:t>
      </w:r>
      <w:r w:rsidRPr="007D5BE9">
        <w:rPr>
          <w:rFonts w:ascii="Times New Roman" w:eastAsia="Tinos" w:hAnsi="Times New Roman"/>
          <w:sz w:val="28"/>
          <w:szCs w:val="28"/>
        </w:rPr>
        <w:t xml:space="preserve">ффективности реализации отдельных подпрограмм рассматриваемой </w:t>
      </w:r>
      <w:r w:rsidR="00F816A0">
        <w:rPr>
          <w:rFonts w:ascii="Times New Roman" w:eastAsia="Tinos" w:hAnsi="Times New Roman"/>
          <w:sz w:val="28"/>
          <w:szCs w:val="28"/>
        </w:rPr>
        <w:t>муниципальной программы</w:t>
      </w:r>
      <w:r w:rsidRPr="007D5BE9">
        <w:rPr>
          <w:rFonts w:ascii="Times New Roman" w:eastAsia="Tinos" w:hAnsi="Times New Roman"/>
          <w:sz w:val="28"/>
          <w:szCs w:val="28"/>
        </w:rPr>
        <w:t>, оценка  эффективности использования средств местного бюджета в подотраслях</w:t>
      </w:r>
      <w:r w:rsidR="00F816A0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рассматриваемой отрасли; оценка эффективности использования отдельного ресурса и т. п.).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816A0">
        <w:rPr>
          <w:rFonts w:ascii="Times New Roman" w:eastAsia="Tinos" w:hAnsi="Times New Roman"/>
          <w:b/>
          <w:sz w:val="28"/>
          <w:szCs w:val="28"/>
        </w:rPr>
        <w:lastRenderedPageBreak/>
        <w:t>3.</w:t>
      </w:r>
      <w:r w:rsidR="00F816A0" w:rsidRPr="00F816A0">
        <w:rPr>
          <w:rFonts w:ascii="Times New Roman" w:eastAsia="Tinos" w:hAnsi="Times New Roman"/>
          <w:b/>
          <w:sz w:val="28"/>
          <w:szCs w:val="28"/>
        </w:rPr>
        <w:t>6.</w:t>
      </w:r>
      <w:r w:rsidRPr="00F816A0">
        <w:rPr>
          <w:rFonts w:ascii="Times New Roman" w:eastAsia="Tinos" w:hAnsi="Times New Roman"/>
          <w:b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Вопросы аудита эффективнос</w:t>
      </w:r>
      <w:r w:rsidR="00F816A0">
        <w:rPr>
          <w:rFonts w:ascii="Times New Roman" w:eastAsia="Tinos" w:hAnsi="Times New Roman"/>
          <w:sz w:val="28"/>
          <w:szCs w:val="28"/>
        </w:rPr>
        <w:t>ти определяются по каждой цели. Перечень</w:t>
      </w:r>
      <w:r w:rsidRPr="007D5BE9">
        <w:rPr>
          <w:rFonts w:ascii="Times New Roman" w:eastAsia="Tinos" w:hAnsi="Times New Roman"/>
          <w:sz w:val="28"/>
          <w:szCs w:val="28"/>
        </w:rPr>
        <w:t xml:space="preserve"> и содержание вопросов должны быть направлены на обоснование </w:t>
      </w:r>
      <w:r w:rsidR="00F816A0">
        <w:rPr>
          <w:rFonts w:ascii="Times New Roman" w:eastAsia="Tinos" w:hAnsi="Times New Roman"/>
          <w:sz w:val="28"/>
          <w:szCs w:val="28"/>
        </w:rPr>
        <w:t>в</w:t>
      </w:r>
      <w:r w:rsidRPr="007D5BE9">
        <w:rPr>
          <w:rFonts w:ascii="Times New Roman" w:eastAsia="Tinos" w:hAnsi="Times New Roman"/>
          <w:sz w:val="28"/>
          <w:szCs w:val="28"/>
        </w:rPr>
        <w:t>ывода об эффективности использования ресурсов. По каждому вопросу  разрабатываются критерии аудита эффективности</w:t>
      </w:r>
      <w:r w:rsidR="00F71C0D">
        <w:rPr>
          <w:rFonts w:ascii="Times New Roman" w:eastAsia="Tinos" w:hAnsi="Times New Roman"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Вопросы содержат корреспондирующие критериям аудита эффективности </w:t>
      </w:r>
      <w:r w:rsidR="00F71C0D">
        <w:rPr>
          <w:rFonts w:ascii="Times New Roman" w:eastAsia="Tinos" w:hAnsi="Times New Roman"/>
          <w:sz w:val="28"/>
          <w:szCs w:val="28"/>
        </w:rPr>
        <w:t>ф</w:t>
      </w:r>
      <w:r w:rsidRPr="007D5BE9">
        <w:rPr>
          <w:rFonts w:ascii="Times New Roman" w:eastAsia="Tinos" w:hAnsi="Times New Roman"/>
          <w:sz w:val="28"/>
          <w:szCs w:val="28"/>
        </w:rPr>
        <w:t xml:space="preserve">ормулировки («оценить  достижение планируемых результатов…», «оценить  использование запланированных ресурсов…», </w:t>
      </w:r>
      <w:r w:rsidR="00F71C0D">
        <w:rPr>
          <w:rFonts w:ascii="Times New Roman" w:eastAsia="Tinos" w:hAnsi="Times New Roman"/>
          <w:sz w:val="28"/>
          <w:szCs w:val="28"/>
        </w:rPr>
        <w:t>«</w:t>
      </w:r>
      <w:r w:rsidRPr="007D5BE9">
        <w:rPr>
          <w:rFonts w:ascii="Times New Roman" w:eastAsia="Tinos" w:hAnsi="Times New Roman"/>
          <w:sz w:val="28"/>
          <w:szCs w:val="28"/>
        </w:rPr>
        <w:t>оценить возможность достижения лучших результатов за счет использованных</w:t>
      </w:r>
      <w:r w:rsidR="00F71C0D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ресурсов…», «оценить возможность экономии ресурсов для достижения полученных  результатов…»  и  т. п.). Ответы на вопросы отражают соответствие  деятельности объекта (объектов) аудита эффективности разработанным критериям аудита эффективности. </w:t>
      </w:r>
    </w:p>
    <w:p w:rsidR="00F71C0D" w:rsidRPr="007D5BE9" w:rsidRDefault="00F71C0D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jc w:val="center"/>
        <w:rPr>
          <w:rFonts w:ascii="Times New Roman" w:eastAsia="Tinos" w:hAnsi="Times New Roman"/>
          <w:b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Критерии аудита эффективности </w:t>
      </w:r>
    </w:p>
    <w:p w:rsidR="00F71C0D" w:rsidRPr="007D5BE9" w:rsidRDefault="00F71C0D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71C0D">
        <w:rPr>
          <w:rFonts w:ascii="Times New Roman" w:eastAsia="Tinos" w:hAnsi="Times New Roman"/>
          <w:b/>
          <w:sz w:val="28"/>
          <w:szCs w:val="28"/>
        </w:rPr>
        <w:t>3.</w:t>
      </w:r>
      <w:r w:rsidR="00F71C0D" w:rsidRPr="00F71C0D">
        <w:rPr>
          <w:rFonts w:ascii="Times New Roman" w:eastAsia="Tinos" w:hAnsi="Times New Roman"/>
          <w:b/>
          <w:sz w:val="28"/>
          <w:szCs w:val="28"/>
        </w:rPr>
        <w:t>7</w:t>
      </w:r>
      <w:r w:rsidRPr="00F71C0D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Критерии аудита эффективности (далее - критерии) представляют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собой требуемое состояние или ожидание в отношении использования муниципальных и иных ресурсов и достижения непосредственных и (или) конечных результатов.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Критерии разрабатываются после определе</w:t>
      </w:r>
      <w:r w:rsidR="00F71C0D">
        <w:rPr>
          <w:rFonts w:ascii="Times New Roman" w:eastAsia="Tinos" w:hAnsi="Times New Roman"/>
          <w:sz w:val="28"/>
          <w:szCs w:val="28"/>
        </w:rPr>
        <w:t xml:space="preserve">ния </w:t>
      </w:r>
      <w:r w:rsidRPr="007D5BE9">
        <w:rPr>
          <w:rFonts w:ascii="Times New Roman" w:eastAsia="Tinos" w:hAnsi="Times New Roman"/>
          <w:sz w:val="28"/>
          <w:szCs w:val="28"/>
        </w:rPr>
        <w:t xml:space="preserve">непосредственных и (или) конечных результатов (показателей </w:t>
      </w:r>
      <w:r w:rsidR="00F71C0D">
        <w:rPr>
          <w:rFonts w:ascii="Times New Roman" w:eastAsia="Tinos" w:hAnsi="Times New Roman"/>
          <w:sz w:val="28"/>
          <w:szCs w:val="28"/>
        </w:rPr>
        <w:t>(</w:t>
      </w:r>
      <w:r w:rsidRPr="007D5BE9">
        <w:rPr>
          <w:rFonts w:ascii="Times New Roman" w:eastAsia="Tinos" w:hAnsi="Times New Roman"/>
          <w:sz w:val="28"/>
          <w:szCs w:val="28"/>
        </w:rPr>
        <w:t xml:space="preserve">индикаторов), </w:t>
      </w:r>
      <w:r w:rsidR="00F71C0D">
        <w:rPr>
          <w:rFonts w:ascii="Times New Roman" w:eastAsia="Tinos" w:hAnsi="Times New Roman"/>
          <w:sz w:val="28"/>
          <w:szCs w:val="28"/>
        </w:rPr>
        <w:t>и</w:t>
      </w:r>
      <w:r w:rsidRPr="007D5BE9">
        <w:rPr>
          <w:rFonts w:ascii="Times New Roman" w:eastAsia="Tinos" w:hAnsi="Times New Roman"/>
          <w:sz w:val="28"/>
          <w:szCs w:val="28"/>
        </w:rPr>
        <w:t xml:space="preserve">х плановых и фактических значений); муниципальных ресурсов (видов ресурсов,  плановых и фактических объемов их использования).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Непосредственные и (или) конечные результаты выражаются в конкретных показателях (индикаторах) и их плановых и фактических значениях. </w:t>
      </w:r>
    </w:p>
    <w:p w:rsidR="00517C3E" w:rsidRPr="007D5BE9" w:rsidRDefault="00F71C0D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71C0D">
        <w:rPr>
          <w:rFonts w:ascii="Times New Roman" w:eastAsia="Tinos" w:hAnsi="Times New Roman"/>
          <w:b/>
          <w:sz w:val="28"/>
          <w:szCs w:val="28"/>
        </w:rPr>
        <w:t>3.8</w:t>
      </w:r>
      <w:r w:rsidR="00517C3E" w:rsidRPr="00F71C0D">
        <w:rPr>
          <w:rFonts w:ascii="Times New Roman" w:eastAsia="Tinos" w:hAnsi="Times New Roman"/>
          <w:b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В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качестве показателей (индикаторов) могут выступать: </w:t>
      </w:r>
    </w:p>
    <w:p w:rsidR="00517C3E" w:rsidRPr="007D5BE9" w:rsidRDefault="00517C3E" w:rsidP="00F71C0D">
      <w:pPr>
        <w:pStyle w:val="a6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hanging="142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7D5BE9">
        <w:rPr>
          <w:rFonts w:ascii="Times New Roman" w:eastAsia="Tinos" w:hAnsi="Times New Roman" w:cs="Times New Roman"/>
          <w:sz w:val="28"/>
          <w:szCs w:val="28"/>
        </w:rPr>
        <w:t xml:space="preserve">показатели (индикаторы), определенные в документах стратегического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планирования</w:t>
      </w:r>
      <w:r w:rsidR="00F71C0D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(муниципальных программах, отраслевых </w:t>
      </w:r>
      <w:r w:rsidR="00F71C0D">
        <w:rPr>
          <w:rFonts w:ascii="Times New Roman" w:eastAsia="Tinos" w:hAnsi="Times New Roman"/>
          <w:sz w:val="28"/>
          <w:szCs w:val="28"/>
        </w:rPr>
        <w:t xml:space="preserve">документах </w:t>
      </w:r>
      <w:r w:rsidRPr="007D5BE9">
        <w:rPr>
          <w:rFonts w:ascii="Times New Roman" w:eastAsia="Tinos" w:hAnsi="Times New Roman"/>
          <w:sz w:val="28"/>
          <w:szCs w:val="28"/>
        </w:rPr>
        <w:t xml:space="preserve">стратегического планирования и т. п.) и иных документах (национальных  (федеральных) проектах,  иных  документах  аналогичного  характера,  не  отнесенных  в соответствии  с  законодательством  Российской  Федерации  к  документам стратегического планирования); </w:t>
      </w:r>
    </w:p>
    <w:p w:rsidR="00517C3E" w:rsidRPr="007D5BE9" w:rsidRDefault="00517C3E" w:rsidP="00F71C0D">
      <w:pPr>
        <w:pStyle w:val="a6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hanging="142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7D5BE9">
        <w:rPr>
          <w:rFonts w:ascii="Times New Roman" w:eastAsia="Tinos" w:hAnsi="Times New Roman" w:cs="Times New Roman"/>
          <w:sz w:val="28"/>
          <w:szCs w:val="28"/>
        </w:rPr>
        <w:t xml:space="preserve">показатели (индикаторы) из официальной статистической информации; </w:t>
      </w:r>
    </w:p>
    <w:p w:rsidR="00517C3E" w:rsidRPr="007D5BE9" w:rsidRDefault="00517C3E" w:rsidP="00F71C0D">
      <w:pPr>
        <w:pStyle w:val="a6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hanging="142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7D5BE9">
        <w:rPr>
          <w:rFonts w:ascii="Times New Roman" w:eastAsia="Tinos" w:hAnsi="Times New Roman" w:cs="Times New Roman"/>
          <w:sz w:val="28"/>
          <w:szCs w:val="28"/>
        </w:rPr>
        <w:t xml:space="preserve">показатели  (индикаторы), характеризующие результаты реализации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комплекса взаимосвязанных мероприятий государственной политики (результаты федеральных проектов и т. п.); </w:t>
      </w:r>
    </w:p>
    <w:p w:rsidR="00517C3E" w:rsidRPr="007D5BE9" w:rsidRDefault="00517C3E" w:rsidP="00F71C0D">
      <w:pPr>
        <w:pStyle w:val="a6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23" w:lineRule="auto"/>
        <w:ind w:hanging="142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7D5BE9">
        <w:rPr>
          <w:rFonts w:ascii="Times New Roman" w:eastAsia="Tinos" w:hAnsi="Times New Roman" w:cs="Times New Roman"/>
          <w:sz w:val="28"/>
          <w:szCs w:val="28"/>
        </w:rPr>
        <w:t xml:space="preserve">показатели  (индикаторы),  характеризующие  результаты  оказания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государственных  (муниципальных)услуг  (выполнение  работ)  в  рамках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муниципального задания; </w:t>
      </w:r>
    </w:p>
    <w:p w:rsidR="00517C3E" w:rsidRPr="007D5BE9" w:rsidRDefault="00517C3E" w:rsidP="00F71C0D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left="567" w:firstLine="0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7D5BE9">
        <w:rPr>
          <w:rFonts w:ascii="Times New Roman" w:eastAsia="Tinos" w:hAnsi="Times New Roman" w:cs="Times New Roman"/>
          <w:sz w:val="28"/>
          <w:szCs w:val="28"/>
        </w:rPr>
        <w:t xml:space="preserve">показатели (индикаторы), характеризующие результаты, определенные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отдельными договорами (соглашениями); </w:t>
      </w:r>
    </w:p>
    <w:p w:rsidR="00517C3E" w:rsidRPr="007D5BE9" w:rsidRDefault="00517C3E" w:rsidP="00F71C0D">
      <w:pPr>
        <w:pStyle w:val="a6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left="567" w:firstLine="0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7D5BE9">
        <w:rPr>
          <w:rFonts w:ascii="Times New Roman" w:eastAsia="Tinos" w:hAnsi="Times New Roman" w:cs="Times New Roman"/>
          <w:sz w:val="28"/>
          <w:szCs w:val="28"/>
        </w:rPr>
        <w:t xml:space="preserve">иные  показатели  (индикаторы),  характеризующие  результаты  мер  и </w:t>
      </w:r>
    </w:p>
    <w:p w:rsidR="00517C3E" w:rsidRPr="007D5BE9" w:rsidRDefault="00517C3E" w:rsidP="00F71C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мероприятий по использованию средств местного бюджета.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71C0D">
        <w:rPr>
          <w:rFonts w:ascii="Times New Roman" w:eastAsia="Tinos" w:hAnsi="Times New Roman"/>
          <w:b/>
          <w:sz w:val="28"/>
          <w:szCs w:val="28"/>
        </w:rPr>
        <w:t>3.</w:t>
      </w:r>
      <w:r w:rsidR="00F71C0D" w:rsidRPr="00F71C0D">
        <w:rPr>
          <w:rFonts w:ascii="Times New Roman" w:eastAsia="Tinos" w:hAnsi="Times New Roman"/>
          <w:b/>
          <w:sz w:val="28"/>
          <w:szCs w:val="28"/>
        </w:rPr>
        <w:t>9</w:t>
      </w:r>
      <w:r w:rsidRPr="00F71C0D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="00F71C0D">
        <w:rPr>
          <w:rFonts w:ascii="Times New Roman" w:eastAsia="Tinos" w:hAnsi="Times New Roman"/>
          <w:sz w:val="28"/>
          <w:szCs w:val="28"/>
        </w:rPr>
        <w:t>П</w:t>
      </w:r>
      <w:r w:rsidRPr="007D5BE9">
        <w:rPr>
          <w:rFonts w:ascii="Times New Roman" w:eastAsia="Tinos" w:hAnsi="Times New Roman"/>
          <w:sz w:val="28"/>
          <w:szCs w:val="28"/>
        </w:rPr>
        <w:t xml:space="preserve">оказатели (индикаторы) могут быть представлены абсолютными, относительными и средними величинами.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  <w:u w:val="single"/>
        </w:rPr>
        <w:lastRenderedPageBreak/>
        <w:t>Абсолютные  величины</w:t>
      </w:r>
      <w:r w:rsidRPr="007D5BE9">
        <w:rPr>
          <w:rFonts w:ascii="Times New Roman" w:eastAsia="Tinos" w:hAnsi="Times New Roman"/>
          <w:sz w:val="28"/>
          <w:szCs w:val="28"/>
        </w:rPr>
        <w:t xml:space="preserve">  представляют  собой  количественную характеристику явлений и процессов (признаков) в условиях качественной определенности. Абсолютные величины всегда являются именованными числами в зависимости от сущности описываемых ими процессов и явлений, т. е. всегда имеют единицу измерения.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  <w:u w:val="single"/>
        </w:rPr>
        <w:t>Относительная велич</w:t>
      </w:r>
      <w:r w:rsidRPr="007D5BE9">
        <w:rPr>
          <w:rFonts w:ascii="Times New Roman" w:eastAsia="Tinos" w:hAnsi="Times New Roman"/>
          <w:sz w:val="28"/>
          <w:szCs w:val="28"/>
        </w:rPr>
        <w:t xml:space="preserve">ина является итогом сравнения двух абсолютных величин. Например, к показателю (индикатору), представленному относительной величиной, может быть отнесен темп роста абсолютной величины как по отношению к предыдущему периоду, так и по отношению к периоду до начала периода, подлежащего аудиту эффективности (относительные величины динамики).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  <w:u w:val="single"/>
        </w:rPr>
        <w:t>Средняя  величина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="008D69CB">
        <w:rPr>
          <w:rFonts w:ascii="Times New Roman" w:eastAsia="Tinos" w:hAnsi="Times New Roman"/>
          <w:sz w:val="28"/>
          <w:szCs w:val="28"/>
        </w:rPr>
        <w:t>–</w:t>
      </w:r>
      <w:r w:rsidRPr="007D5BE9">
        <w:rPr>
          <w:rFonts w:ascii="Times New Roman" w:eastAsia="Tinos" w:hAnsi="Times New Roman"/>
          <w:sz w:val="28"/>
          <w:szCs w:val="28"/>
        </w:rPr>
        <w:t xml:space="preserve"> обобщающая величина, отражающая типичный уровень признака в расчете на единицу совокупности в конкретных условиях</w:t>
      </w:r>
      <w:r w:rsidR="008D69CB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места и времени.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В зависимости от специфики сферы деятельности объекта (объектов) аудита эффективности в качестве показателей могут выступать признаки, не</w:t>
      </w:r>
      <w:r w:rsidR="008D69CB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имеющие количественной величины.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8D69CB">
        <w:rPr>
          <w:rFonts w:ascii="Times New Roman" w:eastAsia="Tinos" w:hAnsi="Times New Roman"/>
          <w:b/>
          <w:sz w:val="28"/>
          <w:szCs w:val="28"/>
        </w:rPr>
        <w:t>3.</w:t>
      </w:r>
      <w:r w:rsidR="008D69CB" w:rsidRPr="008D69CB">
        <w:rPr>
          <w:rFonts w:ascii="Times New Roman" w:eastAsia="Tinos" w:hAnsi="Times New Roman"/>
          <w:b/>
          <w:sz w:val="28"/>
          <w:szCs w:val="28"/>
        </w:rPr>
        <w:t>10</w:t>
      </w:r>
      <w:r w:rsidRPr="008D69CB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Качественные характеристики (качество товаров, работ, услуг и т.п.) являются неотъемлемой частью результата (например, значение количества поставленных товаров, оказанных работ, услуг зависит от определенных качественных характеристик). </w:t>
      </w:r>
    </w:p>
    <w:p w:rsidR="00517C3E" w:rsidRPr="007D5BE9" w:rsidRDefault="00517C3E" w:rsidP="008D69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8D69CB">
        <w:rPr>
          <w:rFonts w:ascii="Times New Roman" w:eastAsia="Tinos" w:hAnsi="Times New Roman"/>
          <w:b/>
          <w:sz w:val="28"/>
          <w:szCs w:val="28"/>
        </w:rPr>
        <w:t>3.</w:t>
      </w:r>
      <w:r w:rsidR="008D69CB" w:rsidRPr="008D69CB">
        <w:rPr>
          <w:rFonts w:ascii="Times New Roman" w:eastAsia="Tinos" w:hAnsi="Times New Roman"/>
          <w:b/>
          <w:sz w:val="28"/>
          <w:szCs w:val="28"/>
        </w:rPr>
        <w:t>11</w:t>
      </w:r>
      <w:r w:rsidRPr="007D5BE9">
        <w:rPr>
          <w:rFonts w:ascii="Times New Roman" w:eastAsia="Tinos" w:hAnsi="Times New Roman"/>
          <w:sz w:val="28"/>
          <w:szCs w:val="28"/>
        </w:rPr>
        <w:t>.  Показателями (индикаторами) непосредственных и (или) конечных результатов не могут выступать количество, объем выявленных</w:t>
      </w:r>
      <w:r w:rsidR="008D69CB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Контрольно</w:t>
      </w:r>
      <w:r w:rsidR="008D69CB">
        <w:rPr>
          <w:rFonts w:ascii="Times New Roman" w:eastAsia="Tinos" w:hAnsi="Times New Roman"/>
          <w:sz w:val="28"/>
          <w:szCs w:val="28"/>
        </w:rPr>
        <w:t xml:space="preserve"> – </w:t>
      </w:r>
      <w:r w:rsidRPr="007D5BE9">
        <w:rPr>
          <w:rFonts w:ascii="Times New Roman" w:eastAsia="Tinos" w:hAnsi="Times New Roman"/>
          <w:sz w:val="28"/>
          <w:szCs w:val="28"/>
        </w:rPr>
        <w:t xml:space="preserve">счетной </w:t>
      </w:r>
      <w:r w:rsidR="008D69CB">
        <w:rPr>
          <w:rFonts w:ascii="Times New Roman" w:eastAsia="Tinos" w:hAnsi="Times New Roman"/>
          <w:sz w:val="28"/>
          <w:szCs w:val="28"/>
        </w:rPr>
        <w:t xml:space="preserve">палатой </w:t>
      </w:r>
      <w:r w:rsidRPr="007D5BE9">
        <w:rPr>
          <w:rFonts w:ascii="Times New Roman" w:eastAsia="Tinos" w:hAnsi="Times New Roman"/>
          <w:sz w:val="28"/>
          <w:szCs w:val="28"/>
        </w:rPr>
        <w:t xml:space="preserve">у объекта (объектов) аудита эффективности  нарушений и </w:t>
      </w:r>
      <w:r w:rsidR="008D69CB">
        <w:rPr>
          <w:rFonts w:ascii="Times New Roman" w:eastAsia="Tinos" w:hAnsi="Times New Roman"/>
          <w:sz w:val="28"/>
          <w:szCs w:val="28"/>
        </w:rPr>
        <w:t>н</w:t>
      </w:r>
      <w:r w:rsidRPr="007D5BE9">
        <w:rPr>
          <w:rFonts w:ascii="Times New Roman" w:eastAsia="Tinos" w:hAnsi="Times New Roman"/>
          <w:sz w:val="28"/>
          <w:szCs w:val="28"/>
        </w:rPr>
        <w:t xml:space="preserve">едостатков (производные от количества, объема </w:t>
      </w:r>
      <w:r w:rsidR="008D69CB">
        <w:rPr>
          <w:rFonts w:ascii="Times New Roman" w:eastAsia="Tinos" w:hAnsi="Times New Roman"/>
          <w:sz w:val="28"/>
          <w:szCs w:val="28"/>
        </w:rPr>
        <w:t>т</w:t>
      </w:r>
      <w:r w:rsidRPr="007D5BE9">
        <w:rPr>
          <w:rFonts w:ascii="Times New Roman" w:eastAsia="Tinos" w:hAnsi="Times New Roman"/>
          <w:sz w:val="28"/>
          <w:szCs w:val="28"/>
        </w:rPr>
        <w:t xml:space="preserve">аких нарушений и недостатков относительные и средние величины), соответствие деятельности нормативным правовым актам, требованиям иных документов  и  т. п., поскольку такие показатели (индикаторы) непосредственно не характеризуют результаты использования средств местного бюджета.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8D69CB">
        <w:rPr>
          <w:rFonts w:ascii="Times New Roman" w:eastAsia="Tinos" w:hAnsi="Times New Roman"/>
          <w:b/>
          <w:sz w:val="28"/>
          <w:szCs w:val="28"/>
        </w:rPr>
        <w:t>3.</w:t>
      </w:r>
      <w:r w:rsidR="008D69CB" w:rsidRPr="008D69CB">
        <w:rPr>
          <w:rFonts w:ascii="Times New Roman" w:eastAsia="Tinos" w:hAnsi="Times New Roman"/>
          <w:b/>
          <w:sz w:val="28"/>
          <w:szCs w:val="28"/>
        </w:rPr>
        <w:t>12</w:t>
      </w:r>
      <w:r w:rsidRPr="008D69CB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Для  показателей  (индикаторов) определяются их плановые и фактические значения, в том числе в соответствии с плановыми и фактическими значениями показателей (индикаторов), определенными в документах стратегического планирования и иных документах, в отчетности</w:t>
      </w:r>
      <w:r w:rsidR="008D69CB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по указанным документам.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8D69CB">
        <w:rPr>
          <w:rFonts w:ascii="Times New Roman" w:eastAsia="Tinos" w:hAnsi="Times New Roman"/>
          <w:b/>
          <w:sz w:val="28"/>
          <w:szCs w:val="28"/>
        </w:rPr>
        <w:t>3.</w:t>
      </w:r>
      <w:r w:rsidR="008D69CB" w:rsidRPr="008D69CB">
        <w:rPr>
          <w:rFonts w:ascii="Times New Roman" w:eastAsia="Tinos" w:hAnsi="Times New Roman"/>
          <w:b/>
          <w:sz w:val="28"/>
          <w:szCs w:val="28"/>
        </w:rPr>
        <w:t>13</w:t>
      </w:r>
      <w:r w:rsidRPr="008D69CB">
        <w:rPr>
          <w:rFonts w:ascii="Times New Roman" w:eastAsia="Tinos" w:hAnsi="Times New Roman"/>
          <w:b/>
          <w:sz w:val="28"/>
          <w:szCs w:val="28"/>
        </w:rPr>
        <w:t xml:space="preserve">. </w:t>
      </w:r>
      <w:r w:rsidRPr="007D5BE9">
        <w:rPr>
          <w:rFonts w:ascii="Times New Roman" w:eastAsia="Tinos" w:hAnsi="Times New Roman"/>
          <w:sz w:val="28"/>
          <w:szCs w:val="28"/>
        </w:rPr>
        <w:t xml:space="preserve"> Муниципальные ресурсы, подлежащие аудиту </w:t>
      </w:r>
      <w:r w:rsidR="008D69CB">
        <w:rPr>
          <w:rFonts w:ascii="Times New Roman" w:eastAsia="Tinos" w:hAnsi="Times New Roman"/>
          <w:sz w:val="28"/>
          <w:szCs w:val="28"/>
        </w:rPr>
        <w:t>э</w:t>
      </w:r>
      <w:r w:rsidRPr="007D5BE9">
        <w:rPr>
          <w:rFonts w:ascii="Times New Roman" w:eastAsia="Tinos" w:hAnsi="Times New Roman"/>
          <w:sz w:val="28"/>
          <w:szCs w:val="28"/>
        </w:rPr>
        <w:t xml:space="preserve">ффективности,  определяются посредством установления конкретных видов используемых ресурсов и плановых, фактических объемов их использования.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8D69CB">
        <w:rPr>
          <w:rFonts w:ascii="Times New Roman" w:eastAsia="Tinos" w:hAnsi="Times New Roman"/>
          <w:b/>
          <w:sz w:val="28"/>
          <w:szCs w:val="28"/>
        </w:rPr>
        <w:t>3.</w:t>
      </w:r>
      <w:r w:rsidR="008D69CB" w:rsidRPr="008D69CB">
        <w:rPr>
          <w:rFonts w:ascii="Times New Roman" w:eastAsia="Tinos" w:hAnsi="Times New Roman"/>
          <w:b/>
          <w:sz w:val="28"/>
          <w:szCs w:val="28"/>
        </w:rPr>
        <w:t>14</w:t>
      </w:r>
      <w:r w:rsidRPr="008D69CB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Плановые (фактические) объемы используемых ресурсов – объемы ресурсов, которые запланированы (использованы) под плановые (фактические) значения показателей (индикаторов), характеризующих непосредственные и (или) конечные результаты. </w:t>
      </w:r>
    </w:p>
    <w:p w:rsidR="00517C3E" w:rsidRPr="007D5BE9" w:rsidRDefault="008D69CB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Плановые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объемы используемых ресурсов определяются в соответствии со значениями объемов используемых ресурсов, определенными в соответствующих документах (информационных системах): показатели сводной бюджетной росписи, обоснования бюджетных  ассигнований, распоряжения о выделении бюджетных ассигнований из резервного  фонда  </w:t>
      </w:r>
      <w:r w:rsidR="00C80EA6">
        <w:rPr>
          <w:rFonts w:ascii="Times New Roman" w:eastAsia="Tinos" w:hAnsi="Times New Roman"/>
          <w:sz w:val="28"/>
          <w:szCs w:val="28"/>
        </w:rPr>
        <w:t xml:space="preserve">Валуйского городского округа,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соглашения о </w:t>
      </w:r>
      <w:r w:rsidR="00517C3E" w:rsidRPr="007D5BE9">
        <w:rPr>
          <w:rFonts w:ascii="Times New Roman" w:eastAsia="Tinos" w:hAnsi="Times New Roman"/>
          <w:sz w:val="28"/>
          <w:szCs w:val="28"/>
        </w:rPr>
        <w:lastRenderedPageBreak/>
        <w:t xml:space="preserve">предоставлении межбюджетных трансфертов, реестр </w:t>
      </w:r>
      <w:r w:rsidR="00C80EA6">
        <w:rPr>
          <w:rFonts w:ascii="Times New Roman" w:eastAsia="Tinos" w:hAnsi="Times New Roman"/>
          <w:sz w:val="28"/>
          <w:szCs w:val="28"/>
        </w:rPr>
        <w:t>м</w:t>
      </w:r>
      <w:r w:rsidR="00517C3E" w:rsidRPr="007D5BE9">
        <w:rPr>
          <w:rFonts w:ascii="Times New Roman" w:eastAsia="Tinos" w:hAnsi="Times New Roman"/>
          <w:sz w:val="28"/>
          <w:szCs w:val="28"/>
        </w:rPr>
        <w:t>униципального</w:t>
      </w:r>
      <w:r w:rsidR="00C80EA6"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>имущества</w:t>
      </w:r>
      <w:r w:rsidR="00C80EA6">
        <w:rPr>
          <w:rFonts w:ascii="Times New Roman" w:eastAsia="Tinos" w:hAnsi="Times New Roman"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Плановые объемы используемых ресурсов </w:t>
      </w:r>
      <w:r w:rsidR="00C80EA6">
        <w:rPr>
          <w:rFonts w:ascii="Times New Roman" w:eastAsia="Tinos" w:hAnsi="Times New Roman"/>
          <w:sz w:val="28"/>
          <w:szCs w:val="28"/>
        </w:rPr>
        <w:t>о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пределяются в каждом случае отдельно и могут как учитывать, так и не </w:t>
      </w:r>
      <w:r w:rsidR="00C80EA6">
        <w:rPr>
          <w:rFonts w:ascii="Times New Roman" w:eastAsia="Tinos" w:hAnsi="Times New Roman"/>
          <w:sz w:val="28"/>
          <w:szCs w:val="28"/>
        </w:rPr>
        <w:t>у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читывать последующее дополнительное выделение ресурсов.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Фактические объемы использованных ресурсов определяются на основании данных отчетности, информации из иных документов.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80EA6">
        <w:rPr>
          <w:rFonts w:ascii="Times New Roman" w:eastAsia="Tinos" w:hAnsi="Times New Roman"/>
          <w:b/>
          <w:sz w:val="28"/>
          <w:szCs w:val="28"/>
        </w:rPr>
        <w:t>3.</w:t>
      </w:r>
      <w:r w:rsidR="00C80EA6" w:rsidRPr="00C80EA6">
        <w:rPr>
          <w:rFonts w:ascii="Times New Roman" w:eastAsia="Tinos" w:hAnsi="Times New Roman"/>
          <w:b/>
          <w:sz w:val="28"/>
          <w:szCs w:val="28"/>
        </w:rPr>
        <w:t>15</w:t>
      </w:r>
      <w:r w:rsidRPr="00C80EA6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Непосредственные и (или) конечные результаты (показатели (индикаторы), их плановые, фактические значения), муниципальные</w:t>
      </w:r>
      <w:r w:rsidR="00C80EA6">
        <w:rPr>
          <w:rFonts w:ascii="Times New Roman" w:eastAsia="Tinos" w:hAnsi="Times New Roman"/>
          <w:sz w:val="28"/>
          <w:szCs w:val="28"/>
        </w:rPr>
        <w:t xml:space="preserve"> р</w:t>
      </w:r>
      <w:r w:rsidRPr="007D5BE9">
        <w:rPr>
          <w:rFonts w:ascii="Times New Roman" w:eastAsia="Tinos" w:hAnsi="Times New Roman"/>
          <w:sz w:val="28"/>
          <w:szCs w:val="28"/>
        </w:rPr>
        <w:t xml:space="preserve">есурсы (виды ресурсов и плановые, фактические объемы их использования) могут отражаться (при необходимости) в составе рабочей документации.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Непосредственные и (или) конечные результаты (показатели (индикаторы), их  плановые,  фактические  значения),  муниципальные  ресурсы  (виды ресурсов  и  плановые,  фактические  объемы  их  использования) могут быть скорректированы на основном этапе мероприятия  с  применением  аудита эффективности.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C80EA6">
        <w:rPr>
          <w:rFonts w:ascii="Times New Roman" w:eastAsia="Tinos" w:hAnsi="Times New Roman"/>
          <w:b/>
          <w:sz w:val="28"/>
          <w:szCs w:val="28"/>
        </w:rPr>
        <w:t>3.</w:t>
      </w:r>
      <w:r w:rsidR="00C80EA6" w:rsidRPr="00C80EA6">
        <w:rPr>
          <w:rFonts w:ascii="Times New Roman" w:eastAsia="Tinos" w:hAnsi="Times New Roman"/>
          <w:b/>
          <w:sz w:val="28"/>
          <w:szCs w:val="28"/>
        </w:rPr>
        <w:t>16</w:t>
      </w:r>
      <w:r w:rsidRPr="00C80EA6">
        <w:rPr>
          <w:rFonts w:ascii="Times New Roman" w:eastAsia="Tinos" w:hAnsi="Times New Roman"/>
          <w:b/>
          <w:sz w:val="28"/>
          <w:szCs w:val="28"/>
        </w:rPr>
        <w:t xml:space="preserve">. </w:t>
      </w:r>
      <w:r w:rsidRPr="007D5BE9">
        <w:rPr>
          <w:rFonts w:ascii="Times New Roman" w:eastAsia="Tinos" w:hAnsi="Times New Roman"/>
          <w:sz w:val="28"/>
          <w:szCs w:val="28"/>
        </w:rPr>
        <w:t xml:space="preserve">После </w:t>
      </w:r>
      <w:r w:rsidR="00FB6736">
        <w:rPr>
          <w:rFonts w:ascii="Times New Roman" w:eastAsia="Tinos" w:hAnsi="Times New Roman"/>
          <w:sz w:val="28"/>
          <w:szCs w:val="28"/>
        </w:rPr>
        <w:t>о</w:t>
      </w:r>
      <w:r w:rsidRPr="007D5BE9">
        <w:rPr>
          <w:rFonts w:ascii="Times New Roman" w:eastAsia="Tinos" w:hAnsi="Times New Roman"/>
          <w:sz w:val="28"/>
          <w:szCs w:val="28"/>
        </w:rPr>
        <w:t xml:space="preserve">пределения непосредственных и (или) конечных результатов, муниципальных ресурсов разрабатываются критерии.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Критерии  разрабатываются  на  основе  необходимости обеспечения принципа экономности и (или) результативности использования ресурсов. </w:t>
      </w:r>
    </w:p>
    <w:p w:rsidR="00517C3E" w:rsidRPr="007D5BE9" w:rsidRDefault="00517C3E" w:rsidP="00FB6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8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В наименовании контрольного или экспертно-аналитического мероприятия с применением аудита эффективности или в формулировке цели аудита эффективности может быть указан принцип, в соответствии с которым будет применяться аудит эффективности (например, «оценка результативности мер государственной поддержки…», «оценка экономности использования ресурсов, выделенных на реализацию подпрограммы…» и т.п.).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/>
          <w:b/>
          <w:sz w:val="28"/>
          <w:szCs w:val="28"/>
        </w:rPr>
        <w:t>3.</w:t>
      </w:r>
      <w:r w:rsidR="00FB6736" w:rsidRPr="00FB6736">
        <w:rPr>
          <w:rFonts w:ascii="Times New Roman" w:eastAsia="Tinos" w:hAnsi="Times New Roman"/>
          <w:b/>
          <w:sz w:val="28"/>
          <w:szCs w:val="28"/>
        </w:rPr>
        <w:t>17</w:t>
      </w:r>
      <w:r w:rsidRPr="00FB6736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Критерии разрабатываются отдельно к каждому вопросу цели аудита эффективности. Критерии разрабатываются таким образом, чтобы каждый критерий был увязан только с одним вопросом. При этом по одному вопросу допускается разработка нескольких критериев.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/>
          <w:b/>
          <w:sz w:val="28"/>
          <w:szCs w:val="28"/>
        </w:rPr>
        <w:t>3.</w:t>
      </w:r>
      <w:r w:rsidR="00FB6736" w:rsidRPr="00FB6736">
        <w:rPr>
          <w:rFonts w:ascii="Times New Roman" w:eastAsia="Tinos" w:hAnsi="Times New Roman"/>
          <w:b/>
          <w:sz w:val="28"/>
          <w:szCs w:val="28"/>
        </w:rPr>
        <w:t>18</w:t>
      </w:r>
      <w:r w:rsidRPr="00FB6736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Критерии разрабатываются в достаточном количестве с учетом следующих требований: </w:t>
      </w:r>
    </w:p>
    <w:p w:rsidR="00517C3E" w:rsidRPr="00FB6736" w:rsidRDefault="00517C3E" w:rsidP="00FB6736">
      <w:pPr>
        <w:pStyle w:val="a6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 w:cs="Times New Roman"/>
          <w:sz w:val="28"/>
          <w:szCs w:val="28"/>
        </w:rPr>
        <w:t xml:space="preserve">уместность </w:t>
      </w:r>
      <w:r w:rsidR="00FB6736">
        <w:rPr>
          <w:rFonts w:ascii="Times New Roman" w:eastAsia="Tinos" w:hAnsi="Times New Roman" w:cs="Times New Roman"/>
          <w:sz w:val="28"/>
          <w:szCs w:val="28"/>
        </w:rPr>
        <w:t>–</w:t>
      </w:r>
      <w:r w:rsidRPr="00FB6736">
        <w:rPr>
          <w:rFonts w:ascii="Times New Roman" w:eastAsia="Tinos" w:hAnsi="Times New Roman" w:cs="Times New Roman"/>
          <w:sz w:val="28"/>
          <w:szCs w:val="28"/>
        </w:rPr>
        <w:t xml:space="preserve"> результатом применения уместных критериев является </w:t>
      </w:r>
      <w:r w:rsidRPr="00FB6736">
        <w:rPr>
          <w:rFonts w:ascii="Times New Roman" w:eastAsia="Tinos" w:hAnsi="Times New Roman"/>
          <w:sz w:val="28"/>
          <w:szCs w:val="28"/>
        </w:rPr>
        <w:t>информация, дающая ответ на вопрос мероприятия или на один из аспектов</w:t>
      </w:r>
      <w:r w:rsidR="00FB6736" w:rsidRPr="00FB6736">
        <w:rPr>
          <w:rFonts w:ascii="Times New Roman" w:eastAsia="Tinos" w:hAnsi="Times New Roman"/>
          <w:sz w:val="28"/>
          <w:szCs w:val="28"/>
        </w:rPr>
        <w:t xml:space="preserve"> </w:t>
      </w:r>
      <w:r w:rsidRPr="00FB6736">
        <w:rPr>
          <w:rFonts w:ascii="Times New Roman" w:eastAsia="Tinos" w:hAnsi="Times New Roman"/>
          <w:sz w:val="28"/>
          <w:szCs w:val="28"/>
        </w:rPr>
        <w:t xml:space="preserve">вопроса мероприятия с учетом цели аудита эффективности; </w:t>
      </w:r>
    </w:p>
    <w:p w:rsidR="00517C3E" w:rsidRPr="00FB6736" w:rsidRDefault="00517C3E" w:rsidP="00FB6736">
      <w:pPr>
        <w:pStyle w:val="a6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 w:cs="Times New Roman"/>
          <w:sz w:val="28"/>
          <w:szCs w:val="28"/>
        </w:rPr>
        <w:t xml:space="preserve">полнота </w:t>
      </w:r>
      <w:r w:rsidR="00FB6736">
        <w:rPr>
          <w:rFonts w:ascii="Times New Roman" w:eastAsia="Tinos" w:hAnsi="Times New Roman" w:cs="Times New Roman"/>
          <w:sz w:val="28"/>
          <w:szCs w:val="28"/>
        </w:rPr>
        <w:t>–</w:t>
      </w:r>
      <w:r w:rsidRPr="00FB6736">
        <w:rPr>
          <w:rFonts w:ascii="Times New Roman" w:eastAsia="Tinos" w:hAnsi="Times New Roman" w:cs="Times New Roman"/>
          <w:sz w:val="28"/>
          <w:szCs w:val="28"/>
        </w:rPr>
        <w:t xml:space="preserve"> критерии являются полными, если информация, </w:t>
      </w:r>
      <w:r w:rsidR="00FB6736">
        <w:rPr>
          <w:rFonts w:ascii="Times New Roman" w:eastAsia="Tinos" w:hAnsi="Times New Roman" w:cs="Times New Roman"/>
          <w:sz w:val="28"/>
          <w:szCs w:val="28"/>
        </w:rPr>
        <w:t>п</w:t>
      </w:r>
      <w:r w:rsidRPr="00FB6736">
        <w:rPr>
          <w:rFonts w:ascii="Times New Roman" w:eastAsia="Tinos" w:hAnsi="Times New Roman"/>
          <w:sz w:val="28"/>
          <w:szCs w:val="28"/>
        </w:rPr>
        <w:t>одготовленная в соответствии с такими критериями, отражает все важные факторы, которые могли бы повлиять на решения, принимаемые</w:t>
      </w:r>
      <w:r w:rsidR="00FB6736" w:rsidRPr="00FB6736">
        <w:rPr>
          <w:rFonts w:ascii="Times New Roman" w:eastAsia="Tinos" w:hAnsi="Times New Roman"/>
          <w:sz w:val="28"/>
          <w:szCs w:val="28"/>
        </w:rPr>
        <w:t xml:space="preserve"> </w:t>
      </w:r>
      <w:r w:rsidRPr="00FB6736">
        <w:rPr>
          <w:rFonts w:ascii="Times New Roman" w:eastAsia="Tinos" w:hAnsi="Times New Roman"/>
          <w:sz w:val="28"/>
          <w:szCs w:val="28"/>
        </w:rPr>
        <w:t xml:space="preserve">инспекторами на основе такой информации; полнота критериев подразумевает, что на основе всей совокупности критериев по всем вопросам цели аудита эффективности можно сделать вывод об эффективности использования муниципальных и иных ресурсов; </w:t>
      </w:r>
    </w:p>
    <w:p w:rsidR="00517C3E" w:rsidRPr="00FB6736" w:rsidRDefault="00517C3E" w:rsidP="00FB6736">
      <w:pPr>
        <w:pStyle w:val="a6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 w:cs="Times New Roman"/>
          <w:sz w:val="28"/>
          <w:szCs w:val="28"/>
        </w:rPr>
        <w:t xml:space="preserve">надежность </w:t>
      </w:r>
      <w:r w:rsidR="00FB6736" w:rsidRPr="00FB6736">
        <w:rPr>
          <w:rFonts w:ascii="Times New Roman" w:eastAsia="Tinos" w:hAnsi="Times New Roman" w:cs="Times New Roman"/>
          <w:sz w:val="28"/>
          <w:szCs w:val="28"/>
        </w:rPr>
        <w:t>–</w:t>
      </w:r>
      <w:r w:rsidRPr="00FB6736">
        <w:rPr>
          <w:rFonts w:ascii="Times New Roman" w:eastAsia="Tinos" w:hAnsi="Times New Roman" w:cs="Times New Roman"/>
          <w:sz w:val="28"/>
          <w:szCs w:val="28"/>
        </w:rPr>
        <w:t xml:space="preserve"> надежными считаются критерии, которые при </w:t>
      </w:r>
      <w:r w:rsidRPr="00FB6736">
        <w:rPr>
          <w:rFonts w:ascii="Times New Roman" w:eastAsia="Tinos" w:hAnsi="Times New Roman"/>
          <w:sz w:val="28"/>
          <w:szCs w:val="28"/>
        </w:rPr>
        <w:t xml:space="preserve">применении в аналогичных обстоятельствах разными инспекторами позволяют выполнить последовательную оценку или измерение оцениваемого предмета (его отдельного аспекта) аудита эффективности, включая при необходимости предоставление и раскрытие используемой информации; </w:t>
      </w:r>
    </w:p>
    <w:p w:rsidR="00517C3E" w:rsidRPr="00FB6736" w:rsidRDefault="00517C3E" w:rsidP="00FB6736">
      <w:pPr>
        <w:pStyle w:val="a6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нейтральность </w:t>
      </w:r>
      <w:r w:rsidR="00FB6736" w:rsidRPr="00FB6736">
        <w:rPr>
          <w:rFonts w:ascii="Times New Roman" w:eastAsia="Tinos" w:hAnsi="Times New Roman" w:cs="Times New Roman"/>
          <w:sz w:val="28"/>
          <w:szCs w:val="28"/>
        </w:rPr>
        <w:t>–</w:t>
      </w:r>
      <w:r w:rsidRPr="00FB6736">
        <w:rPr>
          <w:rFonts w:ascii="Times New Roman" w:eastAsia="Tinos" w:hAnsi="Times New Roman" w:cs="Times New Roman"/>
          <w:sz w:val="28"/>
          <w:szCs w:val="28"/>
        </w:rPr>
        <w:t xml:space="preserve"> результатом применения нейтральных критериев </w:t>
      </w:r>
      <w:r w:rsidRPr="00FB6736">
        <w:rPr>
          <w:rFonts w:ascii="Times New Roman" w:eastAsia="Tinos" w:hAnsi="Times New Roman"/>
          <w:sz w:val="28"/>
          <w:szCs w:val="28"/>
        </w:rPr>
        <w:t xml:space="preserve">является получение непредвзятой информации; </w:t>
      </w:r>
    </w:p>
    <w:p w:rsidR="00517C3E" w:rsidRPr="00FB6736" w:rsidRDefault="00517C3E" w:rsidP="00FB6736">
      <w:pPr>
        <w:pStyle w:val="a6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 w:cs="Times New Roman"/>
          <w:sz w:val="28"/>
          <w:szCs w:val="28"/>
        </w:rPr>
        <w:t xml:space="preserve">понятность </w:t>
      </w:r>
      <w:r w:rsidR="00FB6736" w:rsidRPr="00FB6736">
        <w:rPr>
          <w:rFonts w:ascii="Times New Roman" w:eastAsia="Tinos" w:hAnsi="Times New Roman" w:cs="Times New Roman"/>
          <w:sz w:val="28"/>
          <w:szCs w:val="28"/>
        </w:rPr>
        <w:t>–</w:t>
      </w:r>
      <w:r w:rsidRPr="00FB6736">
        <w:rPr>
          <w:rFonts w:ascii="Times New Roman" w:eastAsia="Tinos" w:hAnsi="Times New Roman" w:cs="Times New Roman"/>
          <w:sz w:val="28"/>
          <w:szCs w:val="28"/>
        </w:rPr>
        <w:t xml:space="preserve"> результатом применения понятных критериев является </w:t>
      </w:r>
      <w:r w:rsidRPr="00FB6736">
        <w:rPr>
          <w:rFonts w:ascii="Times New Roman" w:eastAsia="Tinos" w:hAnsi="Times New Roman"/>
          <w:sz w:val="28"/>
          <w:szCs w:val="28"/>
        </w:rPr>
        <w:t xml:space="preserve">получение информации, на основе которой делается суждение, доступное для понимания. </w:t>
      </w:r>
    </w:p>
    <w:p w:rsidR="00517C3E" w:rsidRPr="007D5BE9" w:rsidRDefault="00517C3E" w:rsidP="00FB6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FB6736">
        <w:rPr>
          <w:rFonts w:ascii="Times New Roman" w:eastAsia="Tinos" w:hAnsi="Times New Roman"/>
          <w:b/>
          <w:sz w:val="28"/>
          <w:szCs w:val="28"/>
        </w:rPr>
        <w:t>3.</w:t>
      </w:r>
      <w:r w:rsidR="00FB6736" w:rsidRPr="00FB6736">
        <w:rPr>
          <w:rFonts w:ascii="Times New Roman" w:eastAsia="Tinos" w:hAnsi="Times New Roman"/>
          <w:b/>
          <w:sz w:val="28"/>
          <w:szCs w:val="28"/>
        </w:rPr>
        <w:t>19</w:t>
      </w:r>
      <w:r w:rsidRPr="00FB6736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Базовыми критериями, наличие которых необходимо (с учетом их модификации по результатам предварительного изучения предмета и объектов аудита эффективности) при аудите эффективности, являются: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1) запланированные результаты достигнуты (далее – Критерий 1); </w:t>
      </w:r>
    </w:p>
    <w:p w:rsidR="00517C3E" w:rsidRPr="007D5BE9" w:rsidRDefault="00517C3E" w:rsidP="006A0C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2)</w:t>
      </w:r>
      <w:r w:rsidR="006A0CC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использование ресурсов </w:t>
      </w:r>
      <w:r w:rsidR="006A0CC4">
        <w:rPr>
          <w:rFonts w:ascii="Times New Roman" w:eastAsia="Tinos" w:hAnsi="Times New Roman"/>
          <w:sz w:val="28"/>
          <w:szCs w:val="28"/>
        </w:rPr>
        <w:t>н</w:t>
      </w:r>
      <w:r w:rsidRPr="007D5BE9">
        <w:rPr>
          <w:rFonts w:ascii="Times New Roman" w:eastAsia="Tinos" w:hAnsi="Times New Roman"/>
          <w:sz w:val="28"/>
          <w:szCs w:val="28"/>
        </w:rPr>
        <w:t xml:space="preserve">е превышает первоначально запланированный объем (далее - Критерий 2); </w:t>
      </w:r>
    </w:p>
    <w:p w:rsidR="00517C3E" w:rsidRPr="007D5BE9" w:rsidRDefault="00517C3E" w:rsidP="006A0C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3)  при оценке результативности</w:t>
      </w:r>
      <w:r w:rsidR="006A0CC4">
        <w:rPr>
          <w:rFonts w:ascii="Times New Roman" w:eastAsia="Tinos" w:hAnsi="Times New Roman"/>
          <w:sz w:val="28"/>
          <w:szCs w:val="28"/>
        </w:rPr>
        <w:t xml:space="preserve"> –</w:t>
      </w:r>
      <w:r w:rsidRPr="007D5BE9">
        <w:rPr>
          <w:rFonts w:ascii="Times New Roman" w:eastAsia="Tinos" w:hAnsi="Times New Roman"/>
          <w:sz w:val="28"/>
          <w:szCs w:val="28"/>
        </w:rPr>
        <w:t xml:space="preserve"> возможность добиться лучших результатов (по количеству и (или) качеству; принципиально иных результатов, в том числе для полноценного использования выгодоприобретателями)</w:t>
      </w:r>
      <w:r w:rsidR="006A0CC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за счет использованных ресурсов или аналогичных</w:t>
      </w:r>
      <w:r w:rsidR="006A0CC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ресурсов отсутствует (далее - Критерий 3А); при оценке экономности</w:t>
      </w:r>
      <w:r w:rsidR="006A0CC4">
        <w:rPr>
          <w:rFonts w:ascii="Times New Roman" w:eastAsia="Tinos" w:hAnsi="Times New Roman"/>
          <w:sz w:val="28"/>
          <w:szCs w:val="28"/>
        </w:rPr>
        <w:t xml:space="preserve"> – </w:t>
      </w:r>
      <w:r w:rsidRPr="007D5BE9">
        <w:rPr>
          <w:rFonts w:ascii="Times New Roman" w:eastAsia="Tinos" w:hAnsi="Times New Roman"/>
          <w:sz w:val="28"/>
          <w:szCs w:val="28"/>
        </w:rPr>
        <w:t xml:space="preserve">возможность использования меньшего ресурса для достижения полученного результата отсутствует (далее - Критерий 3Б);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4)</w:t>
      </w:r>
      <w:r w:rsidR="006A0CC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необходимость дополнительных ресурсов </w:t>
      </w:r>
      <w:r w:rsidR="006A0CC4">
        <w:rPr>
          <w:rFonts w:ascii="Times New Roman" w:eastAsia="Tinos" w:hAnsi="Times New Roman"/>
          <w:sz w:val="28"/>
          <w:szCs w:val="28"/>
        </w:rPr>
        <w:t>д</w:t>
      </w:r>
      <w:r w:rsidRPr="007D5BE9">
        <w:rPr>
          <w:rFonts w:ascii="Times New Roman" w:eastAsia="Tinos" w:hAnsi="Times New Roman"/>
          <w:sz w:val="28"/>
          <w:szCs w:val="28"/>
        </w:rPr>
        <w:t>ля достижения запланированных или лучших, чем запланировано, результатов (по</w:t>
      </w:r>
      <w:r w:rsidR="006A0CC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количеству и (или) качеству; принципиально иных результатов, в том числе для полноценного использования выгодоприобретателями) отсутствует (далее - Критерий 4).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6A0CC4">
        <w:rPr>
          <w:rFonts w:ascii="Times New Roman" w:eastAsia="Tinos" w:hAnsi="Times New Roman"/>
          <w:b/>
          <w:sz w:val="28"/>
          <w:szCs w:val="28"/>
        </w:rPr>
        <w:t>3.</w:t>
      </w:r>
      <w:r w:rsidR="006A0CC4" w:rsidRPr="006A0CC4">
        <w:rPr>
          <w:rFonts w:ascii="Times New Roman" w:eastAsia="Tinos" w:hAnsi="Times New Roman"/>
          <w:b/>
          <w:sz w:val="28"/>
          <w:szCs w:val="28"/>
        </w:rPr>
        <w:t>20</w:t>
      </w:r>
      <w:r w:rsidRPr="006A0CC4">
        <w:rPr>
          <w:rFonts w:ascii="Times New Roman" w:eastAsia="Tinos" w:hAnsi="Times New Roman"/>
          <w:b/>
          <w:sz w:val="28"/>
          <w:szCs w:val="28"/>
        </w:rPr>
        <w:t xml:space="preserve">. </w:t>
      </w:r>
      <w:r w:rsidRPr="007D5BE9">
        <w:rPr>
          <w:rFonts w:ascii="Times New Roman" w:eastAsia="Tinos" w:hAnsi="Times New Roman"/>
          <w:sz w:val="28"/>
          <w:szCs w:val="28"/>
        </w:rPr>
        <w:t xml:space="preserve">Критерии включаются в программу проведения мероприятия с применением аудита эффективности по соответствующим вопросам. </w:t>
      </w:r>
    </w:p>
    <w:p w:rsidR="006A0CC4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Критерии при необходимости могут быть конкретизированы в рабочей документации в соответствии с определенными непосредственными и (или) конечными результатами, муниципальными и иными ресурсами</w:t>
      </w:r>
      <w:r w:rsidR="006A0CC4">
        <w:rPr>
          <w:rFonts w:ascii="Times New Roman" w:eastAsia="Tinos" w:hAnsi="Times New Roman"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6A0CC4">
        <w:rPr>
          <w:rFonts w:ascii="Times New Roman" w:eastAsia="Tinos" w:hAnsi="Times New Roman"/>
          <w:b/>
          <w:sz w:val="28"/>
          <w:szCs w:val="28"/>
        </w:rPr>
        <w:t>3.</w:t>
      </w:r>
      <w:r w:rsidR="006A0CC4" w:rsidRPr="006A0CC4">
        <w:rPr>
          <w:rFonts w:ascii="Times New Roman" w:eastAsia="Tinos" w:hAnsi="Times New Roman"/>
          <w:b/>
          <w:sz w:val="28"/>
          <w:szCs w:val="28"/>
        </w:rPr>
        <w:t>21</w:t>
      </w:r>
      <w:r w:rsidRPr="006A0CC4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Сравнение  фактических данных, полученных в ходе мероприятия с применением аудита эффективности, посредством сбора достаточных и надлежащих аудиторских доказательств (в рамках проведения аудиторских процедур), с каждым из разработанных критериев в совокупности позволяет сделать выводы об эффективности использования ресурсов.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6A0CC4">
        <w:rPr>
          <w:rFonts w:ascii="Times New Roman" w:eastAsia="Tinos" w:hAnsi="Times New Roman"/>
          <w:b/>
          <w:sz w:val="28"/>
          <w:szCs w:val="28"/>
        </w:rPr>
        <w:t>3.</w:t>
      </w:r>
      <w:r w:rsidR="006A0CC4" w:rsidRPr="006A0CC4">
        <w:rPr>
          <w:rFonts w:ascii="Times New Roman" w:eastAsia="Tinos" w:hAnsi="Times New Roman"/>
          <w:b/>
          <w:sz w:val="28"/>
          <w:szCs w:val="28"/>
        </w:rPr>
        <w:t>22</w:t>
      </w:r>
      <w:r w:rsidRPr="006A0CC4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Информация о непосредственных и (или) конечных результатах (показателях (индикаторах), их плановых и фактических значениях), муниципальных и иных ресурсах (видах ресурсов, плановых и фактических объемах их использования),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ответственного лица за проведение соответствующего мероприятия.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38E7">
        <w:rPr>
          <w:rFonts w:ascii="Times New Roman" w:eastAsia="Tinos" w:hAnsi="Times New Roman"/>
          <w:b/>
          <w:sz w:val="28"/>
          <w:szCs w:val="28"/>
        </w:rPr>
        <w:t>3.</w:t>
      </w:r>
      <w:r w:rsidR="004538E7" w:rsidRPr="004538E7">
        <w:rPr>
          <w:rFonts w:ascii="Times New Roman" w:eastAsia="Tinos" w:hAnsi="Times New Roman"/>
          <w:b/>
          <w:sz w:val="28"/>
          <w:szCs w:val="28"/>
        </w:rPr>
        <w:t>23</w:t>
      </w:r>
      <w:r w:rsidRPr="004538E7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По результатам предварительного изучения предмета и объектов аудита эффективности подготавливается и представляется ответственному лицу за его проведение, проект программы проведения мероприятия.</w:t>
      </w:r>
      <w:r w:rsidR="004538E7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После утверждения программы осуществляется подготовка рабочего </w:t>
      </w:r>
      <w:r w:rsidR="004538E7">
        <w:rPr>
          <w:rFonts w:ascii="Times New Roman" w:eastAsia="Tinos" w:hAnsi="Times New Roman"/>
          <w:sz w:val="28"/>
          <w:szCs w:val="28"/>
        </w:rPr>
        <w:t>п</w:t>
      </w:r>
      <w:r w:rsidRPr="007D5BE9">
        <w:rPr>
          <w:rFonts w:ascii="Times New Roman" w:eastAsia="Tinos" w:hAnsi="Times New Roman"/>
          <w:sz w:val="28"/>
          <w:szCs w:val="28"/>
        </w:rPr>
        <w:t xml:space="preserve">лана </w:t>
      </w:r>
      <w:r w:rsidR="004538E7">
        <w:rPr>
          <w:rFonts w:ascii="Times New Roman" w:eastAsia="Tinos" w:hAnsi="Times New Roman"/>
          <w:sz w:val="28"/>
          <w:szCs w:val="28"/>
        </w:rPr>
        <w:t>п</w:t>
      </w:r>
      <w:r w:rsidRPr="007D5BE9">
        <w:rPr>
          <w:rFonts w:ascii="Times New Roman" w:eastAsia="Tinos" w:hAnsi="Times New Roman"/>
          <w:sz w:val="28"/>
          <w:szCs w:val="28"/>
        </w:rPr>
        <w:t xml:space="preserve">роведения мероприятия.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38E7">
        <w:rPr>
          <w:rFonts w:ascii="Times New Roman" w:eastAsia="Tinos" w:hAnsi="Times New Roman"/>
          <w:b/>
          <w:sz w:val="28"/>
          <w:szCs w:val="28"/>
        </w:rPr>
        <w:lastRenderedPageBreak/>
        <w:t>3.</w:t>
      </w:r>
      <w:r w:rsidR="004538E7" w:rsidRPr="004538E7">
        <w:rPr>
          <w:rFonts w:ascii="Times New Roman" w:eastAsia="Tinos" w:hAnsi="Times New Roman"/>
          <w:b/>
          <w:sz w:val="28"/>
          <w:szCs w:val="28"/>
        </w:rPr>
        <w:t>24</w:t>
      </w:r>
      <w:r w:rsidRPr="004538E7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В рабочем плане отражаются аудиторские процедуры в привязке к целям аудита эффективности и соответствующим вопросам, распределенным  между участниками мероприятия, с указанием сроков их исполнения.  Рабочий  план  также  содержит  перечень  заданий  для  внешних экспертов в случае их привлечения на различных этапах мероприятия. </w:t>
      </w:r>
    </w:p>
    <w:p w:rsidR="004538E7" w:rsidRPr="007D5BE9" w:rsidRDefault="004538E7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4538E7" w:rsidRDefault="00517C3E" w:rsidP="004538E7">
      <w:pPr>
        <w:pStyle w:val="a6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jc w:val="center"/>
        <w:rPr>
          <w:rFonts w:ascii="Times New Roman" w:eastAsia="Tinos" w:hAnsi="Times New Roman"/>
          <w:b/>
          <w:sz w:val="28"/>
          <w:szCs w:val="28"/>
        </w:rPr>
      </w:pPr>
      <w:r w:rsidRPr="004538E7">
        <w:rPr>
          <w:rFonts w:ascii="Times New Roman" w:eastAsia="Tinos" w:hAnsi="Times New Roman"/>
          <w:b/>
          <w:sz w:val="28"/>
          <w:szCs w:val="28"/>
        </w:rPr>
        <w:t>Основной этап мероприятия с применением аудита эффективности</w:t>
      </w:r>
    </w:p>
    <w:p w:rsidR="004538E7" w:rsidRPr="004538E7" w:rsidRDefault="004538E7" w:rsidP="004538E7">
      <w:pPr>
        <w:pStyle w:val="a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left="1070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38E7">
        <w:rPr>
          <w:rFonts w:ascii="Times New Roman" w:eastAsia="Tinos" w:hAnsi="Times New Roman"/>
          <w:b/>
          <w:sz w:val="28"/>
          <w:szCs w:val="28"/>
        </w:rPr>
        <w:t>4.1.</w:t>
      </w:r>
      <w:r w:rsidRPr="007D5BE9">
        <w:rPr>
          <w:rFonts w:ascii="Times New Roman" w:eastAsia="Tinos" w:hAnsi="Times New Roman"/>
          <w:sz w:val="28"/>
          <w:szCs w:val="28"/>
        </w:rPr>
        <w:t xml:space="preserve"> В процессе сбора фактических данных и информации, как правило, проводится значительный объем аудиторских процедур, собирается информация и изучаются </w:t>
      </w:r>
      <w:r w:rsidR="004538E7">
        <w:rPr>
          <w:rFonts w:ascii="Times New Roman" w:eastAsia="Tinos" w:hAnsi="Times New Roman"/>
          <w:sz w:val="28"/>
          <w:szCs w:val="28"/>
        </w:rPr>
        <w:t>д</w:t>
      </w:r>
      <w:r w:rsidRPr="007D5BE9">
        <w:rPr>
          <w:rFonts w:ascii="Times New Roman" w:eastAsia="Tinos" w:hAnsi="Times New Roman"/>
          <w:sz w:val="28"/>
          <w:szCs w:val="28"/>
        </w:rPr>
        <w:t xml:space="preserve">окументы и материалы в целях формирования аудиторских доказательств.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538E7">
        <w:rPr>
          <w:rFonts w:ascii="Times New Roman" w:eastAsia="Tinos" w:hAnsi="Times New Roman"/>
          <w:b/>
          <w:sz w:val="28"/>
          <w:szCs w:val="28"/>
        </w:rPr>
        <w:t>4.2.</w:t>
      </w:r>
      <w:r w:rsidRPr="007D5BE9">
        <w:rPr>
          <w:rFonts w:ascii="Times New Roman" w:eastAsia="Tinos" w:hAnsi="Times New Roman"/>
          <w:sz w:val="28"/>
          <w:szCs w:val="28"/>
        </w:rPr>
        <w:t xml:space="preserve"> Для достижения цели (целей) аудита эффективности, а также для подтверждения выводов и предложений (рекомендаций) </w:t>
      </w:r>
      <w:r w:rsidR="00432427">
        <w:rPr>
          <w:rFonts w:ascii="Times New Roman" w:eastAsia="Tinos" w:hAnsi="Times New Roman"/>
          <w:sz w:val="28"/>
          <w:szCs w:val="28"/>
        </w:rPr>
        <w:t>сотрудники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="00432427">
        <w:rPr>
          <w:rFonts w:ascii="Times New Roman" w:eastAsia="Tinos" w:hAnsi="Times New Roman"/>
          <w:sz w:val="28"/>
          <w:szCs w:val="28"/>
        </w:rPr>
        <w:t xml:space="preserve">КСП </w:t>
      </w:r>
      <w:r w:rsidRPr="007D5BE9">
        <w:rPr>
          <w:rFonts w:ascii="Times New Roman" w:eastAsia="Tinos" w:hAnsi="Times New Roman"/>
          <w:sz w:val="28"/>
          <w:szCs w:val="28"/>
        </w:rPr>
        <w:t xml:space="preserve">должны получить достаточные и надлежащие аудиторские доказательства. </w:t>
      </w:r>
    </w:p>
    <w:p w:rsidR="00517C3E" w:rsidRPr="007D5BE9" w:rsidRDefault="00517C3E" w:rsidP="0043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/>
          <w:b/>
          <w:sz w:val="28"/>
          <w:szCs w:val="28"/>
        </w:rPr>
        <w:t xml:space="preserve">4.3. </w:t>
      </w:r>
      <w:r w:rsidRPr="007D5BE9">
        <w:rPr>
          <w:rFonts w:ascii="Times New Roman" w:eastAsia="Tinos" w:hAnsi="Times New Roman"/>
          <w:sz w:val="28"/>
          <w:szCs w:val="28"/>
        </w:rPr>
        <w:t>Определение на основе профессионального суждения инспектора достаточности аудиторских доказательств означает необходимость установить, достаточное ли количество (полнота) аудиторских доказательств собрано для достижения цели (целей) аудита эффективности и обоснования результатов и выводов, предложений (рекомендаций).</w:t>
      </w:r>
      <w:r w:rsidR="00432427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Аудиторские доказательства не являются достаточными, если использование собранных аудиторских доказательств несет неприемлемо высокий риск, который может привести к неверным выводам, либо аудиторское доказательство не предоставляет разумной основы для достижения цели (целей) аудита эффективности, формирования результатов и выводов, предложений (рекомендаций).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/>
          <w:b/>
          <w:sz w:val="28"/>
          <w:szCs w:val="28"/>
        </w:rPr>
        <w:t>4.4.</w:t>
      </w:r>
      <w:r w:rsidRPr="007D5BE9">
        <w:rPr>
          <w:rFonts w:ascii="Times New Roman" w:eastAsia="Tinos" w:hAnsi="Times New Roman"/>
          <w:sz w:val="28"/>
          <w:szCs w:val="28"/>
        </w:rPr>
        <w:t xml:space="preserve"> Определение на основе профессионального суждения инспектора того, что аудиторские доказательства являются надлежащими, включает </w:t>
      </w:r>
      <w:r w:rsidR="00432427">
        <w:rPr>
          <w:rFonts w:ascii="Times New Roman" w:eastAsia="Tinos" w:hAnsi="Times New Roman"/>
          <w:sz w:val="28"/>
          <w:szCs w:val="28"/>
        </w:rPr>
        <w:t>оценку уместности и</w:t>
      </w:r>
      <w:r w:rsidRPr="007D5BE9">
        <w:rPr>
          <w:rFonts w:ascii="Times New Roman" w:eastAsia="Tinos" w:hAnsi="Times New Roman"/>
          <w:sz w:val="28"/>
          <w:szCs w:val="28"/>
        </w:rPr>
        <w:t xml:space="preserve"> надежности </w:t>
      </w:r>
      <w:r w:rsidR="00432427">
        <w:rPr>
          <w:rFonts w:ascii="Times New Roman" w:eastAsia="Tinos" w:hAnsi="Times New Roman"/>
          <w:sz w:val="28"/>
          <w:szCs w:val="28"/>
        </w:rPr>
        <w:t>а</w:t>
      </w:r>
      <w:r w:rsidRPr="007D5BE9">
        <w:rPr>
          <w:rFonts w:ascii="Times New Roman" w:eastAsia="Tinos" w:hAnsi="Times New Roman"/>
          <w:sz w:val="28"/>
          <w:szCs w:val="28"/>
        </w:rPr>
        <w:t xml:space="preserve">удиторских доказательств: </w:t>
      </w:r>
    </w:p>
    <w:p w:rsidR="00517C3E" w:rsidRPr="00432427" w:rsidRDefault="00517C3E" w:rsidP="00432427">
      <w:pPr>
        <w:pStyle w:val="a6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 w:cs="Times New Roman"/>
          <w:sz w:val="28"/>
          <w:szCs w:val="28"/>
        </w:rPr>
        <w:t xml:space="preserve">уместность означает, что аудиторские доказательства имеют </w:t>
      </w:r>
      <w:r w:rsidRPr="00432427">
        <w:rPr>
          <w:rFonts w:ascii="Times New Roman" w:eastAsia="Tinos" w:hAnsi="Times New Roman"/>
          <w:sz w:val="28"/>
          <w:szCs w:val="28"/>
        </w:rPr>
        <w:t xml:space="preserve">логическую связь с целью (целями) аудита эффективности и соответствующими вопросами и значимы для достижения цели (целей) аудита эффективности; </w:t>
      </w:r>
    </w:p>
    <w:p w:rsidR="00517C3E" w:rsidRPr="00432427" w:rsidRDefault="00517C3E" w:rsidP="00432427">
      <w:pPr>
        <w:pStyle w:val="a6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23" w:lineRule="auto"/>
        <w:ind w:left="0"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 w:cs="Times New Roman"/>
          <w:sz w:val="28"/>
          <w:szCs w:val="28"/>
        </w:rPr>
        <w:t>надежность означает степень, в которой аудиторские</w:t>
      </w:r>
      <w:r w:rsidR="00432427" w:rsidRPr="00432427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432427">
        <w:rPr>
          <w:rFonts w:ascii="Times New Roman" w:eastAsia="Tinos" w:hAnsi="Times New Roman" w:cs="Times New Roman"/>
          <w:sz w:val="28"/>
          <w:szCs w:val="28"/>
        </w:rPr>
        <w:t xml:space="preserve"> доказательства </w:t>
      </w:r>
      <w:r w:rsidRPr="00432427">
        <w:rPr>
          <w:rFonts w:ascii="Times New Roman" w:eastAsia="Tinos" w:hAnsi="Times New Roman"/>
          <w:sz w:val="28"/>
          <w:szCs w:val="28"/>
        </w:rPr>
        <w:t xml:space="preserve">подтверждаются </w:t>
      </w:r>
      <w:r w:rsidR="00432427" w:rsidRPr="00432427">
        <w:rPr>
          <w:rFonts w:ascii="Times New Roman" w:eastAsia="Tinos" w:hAnsi="Times New Roman"/>
          <w:sz w:val="28"/>
          <w:szCs w:val="28"/>
        </w:rPr>
        <w:t>д</w:t>
      </w:r>
      <w:r w:rsidRPr="00432427">
        <w:rPr>
          <w:rFonts w:ascii="Times New Roman" w:eastAsia="Tinos" w:hAnsi="Times New Roman"/>
          <w:sz w:val="28"/>
          <w:szCs w:val="28"/>
        </w:rPr>
        <w:t xml:space="preserve">анными из различных источников или позволяют получать одни и те же результаты при повторном получении;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/>
          <w:b/>
          <w:sz w:val="28"/>
          <w:szCs w:val="28"/>
        </w:rPr>
        <w:t>4.</w:t>
      </w:r>
      <w:r w:rsidR="00432427" w:rsidRPr="00432427">
        <w:rPr>
          <w:rFonts w:ascii="Times New Roman" w:eastAsia="Tinos" w:hAnsi="Times New Roman"/>
          <w:b/>
          <w:sz w:val="28"/>
          <w:szCs w:val="28"/>
        </w:rPr>
        <w:t>5</w:t>
      </w:r>
      <w:r w:rsidRPr="00432427">
        <w:rPr>
          <w:rFonts w:ascii="Times New Roman" w:eastAsia="Tinos" w:hAnsi="Times New Roman"/>
          <w:b/>
          <w:sz w:val="28"/>
          <w:szCs w:val="28"/>
        </w:rPr>
        <w:t xml:space="preserve">.  </w:t>
      </w:r>
      <w:r w:rsidRPr="007D5BE9">
        <w:rPr>
          <w:rFonts w:ascii="Times New Roman" w:eastAsia="Tinos" w:hAnsi="Times New Roman"/>
          <w:sz w:val="28"/>
          <w:szCs w:val="28"/>
        </w:rPr>
        <w:t xml:space="preserve">В  ходе  мероприятия с применением аудита эффективности обнаруженные факты сравниваются с критериями, а наблюдаемые различия представляют собой подтвержденные аудиторскими доказательствами результаты мероприятия. </w:t>
      </w:r>
    </w:p>
    <w:p w:rsidR="00517C3E" w:rsidRPr="007D5BE9" w:rsidRDefault="00432427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/>
          <w:b/>
          <w:sz w:val="28"/>
          <w:szCs w:val="28"/>
        </w:rPr>
        <w:t>4.6</w:t>
      </w:r>
      <w:r w:rsidR="00517C3E" w:rsidRPr="00432427">
        <w:rPr>
          <w:rFonts w:ascii="Times New Roman" w:eastAsia="Tinos" w:hAnsi="Times New Roman"/>
          <w:b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Сравнение с критериями осуществляется на основе: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оценки достижения результатов;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оценки использования ресурсов;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оценки альтернативных ресурсов и методов использования ресурсов;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оценки выбранных ресурсов и методов их использования;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оценки  необходимости  дополнительных  ресурсов  для  достижения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lastRenderedPageBreak/>
        <w:t xml:space="preserve">поставленных или лучших результатов.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Указанные оценки проводятся во взаимосвязи с базовыми критериями, указанными в </w:t>
      </w:r>
      <w:r w:rsidR="00432427">
        <w:rPr>
          <w:rFonts w:ascii="Times New Roman" w:eastAsia="Tinos" w:hAnsi="Times New Roman"/>
          <w:sz w:val="28"/>
          <w:szCs w:val="28"/>
        </w:rPr>
        <w:t xml:space="preserve">настоящем </w:t>
      </w:r>
      <w:r w:rsidRPr="007D5BE9">
        <w:rPr>
          <w:rFonts w:ascii="Times New Roman" w:eastAsia="Tinos" w:hAnsi="Times New Roman"/>
          <w:sz w:val="28"/>
          <w:szCs w:val="28"/>
        </w:rPr>
        <w:t>Стандарт</w:t>
      </w:r>
      <w:r w:rsidR="00432427">
        <w:rPr>
          <w:rFonts w:ascii="Times New Roman" w:eastAsia="Tinos" w:hAnsi="Times New Roman"/>
          <w:sz w:val="28"/>
          <w:szCs w:val="28"/>
        </w:rPr>
        <w:t>е</w:t>
      </w:r>
      <w:r w:rsidRPr="007D5BE9">
        <w:rPr>
          <w:rFonts w:ascii="Times New Roman" w:eastAsia="Tinos" w:hAnsi="Times New Roman"/>
          <w:sz w:val="28"/>
          <w:szCs w:val="28"/>
        </w:rPr>
        <w:t xml:space="preserve">, в рамках соответствующих вопросов.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32427">
        <w:rPr>
          <w:rFonts w:ascii="Times New Roman" w:eastAsia="Tinos" w:hAnsi="Times New Roman"/>
          <w:b/>
          <w:sz w:val="28"/>
          <w:szCs w:val="28"/>
        </w:rPr>
        <w:t>4.</w:t>
      </w:r>
      <w:r w:rsidR="00432427" w:rsidRPr="00432427">
        <w:rPr>
          <w:rFonts w:ascii="Times New Roman" w:eastAsia="Tinos" w:hAnsi="Times New Roman"/>
          <w:b/>
          <w:sz w:val="28"/>
          <w:szCs w:val="28"/>
        </w:rPr>
        <w:t>7</w:t>
      </w:r>
      <w:r w:rsidRPr="00432427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>Оценка достижения результатов</w:t>
      </w:r>
      <w:r w:rsidR="00BC66E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–</w:t>
      </w:r>
      <w:r w:rsidR="00BC66E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дается оценка на предмет достижения запланированных результатов. Оценивается исключительно достижение (недостижение) запланированных результатов, проводится сравнение фактических и плановых значений показателей (индикаторов).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Возможность достижения лучших </w:t>
      </w:r>
      <w:r w:rsidR="00BC66E1">
        <w:rPr>
          <w:rFonts w:ascii="Times New Roman" w:eastAsia="Tinos" w:hAnsi="Times New Roman"/>
          <w:sz w:val="28"/>
          <w:szCs w:val="28"/>
        </w:rPr>
        <w:t>р</w:t>
      </w:r>
      <w:r w:rsidRPr="007D5BE9">
        <w:rPr>
          <w:rFonts w:ascii="Times New Roman" w:eastAsia="Tinos" w:hAnsi="Times New Roman"/>
          <w:sz w:val="28"/>
          <w:szCs w:val="28"/>
        </w:rPr>
        <w:t xml:space="preserve">езультатов за счет использованных ресурсов или аналогичных ресурсов (возможность использования меньшего объема ресурсов для достижения полученного результата) при оценке </w:t>
      </w:r>
      <w:r w:rsidR="00BC66E1">
        <w:rPr>
          <w:rFonts w:ascii="Times New Roman" w:eastAsia="Tinos" w:hAnsi="Times New Roman"/>
          <w:sz w:val="28"/>
          <w:szCs w:val="28"/>
        </w:rPr>
        <w:t>д</w:t>
      </w:r>
      <w:r w:rsidRPr="007D5BE9">
        <w:rPr>
          <w:rFonts w:ascii="Times New Roman" w:eastAsia="Tinos" w:hAnsi="Times New Roman"/>
          <w:sz w:val="28"/>
          <w:szCs w:val="28"/>
        </w:rPr>
        <w:t xml:space="preserve">остижения результатов не исследуется.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BC66E1">
        <w:rPr>
          <w:rFonts w:ascii="Times New Roman" w:eastAsia="Tinos" w:hAnsi="Times New Roman"/>
          <w:b/>
          <w:sz w:val="28"/>
          <w:szCs w:val="28"/>
        </w:rPr>
        <w:t>4.</w:t>
      </w:r>
      <w:r w:rsidR="00BC66E1" w:rsidRPr="00BC66E1">
        <w:rPr>
          <w:rFonts w:ascii="Times New Roman" w:eastAsia="Tinos" w:hAnsi="Times New Roman"/>
          <w:b/>
          <w:sz w:val="28"/>
          <w:szCs w:val="28"/>
        </w:rPr>
        <w:t>8</w:t>
      </w:r>
      <w:r w:rsidRPr="00BC66E1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>Оценка использования ресурсов</w:t>
      </w:r>
      <w:r w:rsidR="00BC66E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–</w:t>
      </w:r>
      <w:r w:rsidR="00BC66E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проводится сравнение </w:t>
      </w:r>
      <w:r w:rsidR="00BC66E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первоначально запланированных объемов ресурсов с фактическими объемами использованных ресурсов. При этом обоснованность плановых и фактических </w:t>
      </w:r>
      <w:r w:rsidR="00BC66E1">
        <w:rPr>
          <w:rFonts w:ascii="Times New Roman" w:eastAsia="Tinos" w:hAnsi="Times New Roman"/>
          <w:sz w:val="28"/>
          <w:szCs w:val="28"/>
        </w:rPr>
        <w:t>о</w:t>
      </w:r>
      <w:r w:rsidRPr="007D5BE9">
        <w:rPr>
          <w:rFonts w:ascii="Times New Roman" w:eastAsia="Tinos" w:hAnsi="Times New Roman"/>
          <w:sz w:val="28"/>
          <w:szCs w:val="28"/>
        </w:rPr>
        <w:t xml:space="preserve">бъемов ресурсов не оценивается.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BC66E1">
        <w:rPr>
          <w:rFonts w:ascii="Times New Roman" w:eastAsia="Tinos" w:hAnsi="Times New Roman"/>
          <w:b/>
          <w:sz w:val="28"/>
          <w:szCs w:val="28"/>
        </w:rPr>
        <w:t>4.</w:t>
      </w:r>
      <w:r w:rsidR="00BC66E1" w:rsidRPr="00BC66E1">
        <w:rPr>
          <w:rFonts w:ascii="Times New Roman" w:eastAsia="Tinos" w:hAnsi="Times New Roman"/>
          <w:b/>
          <w:sz w:val="28"/>
          <w:szCs w:val="28"/>
        </w:rPr>
        <w:t>9</w:t>
      </w:r>
      <w:r w:rsidR="004A7ABA">
        <w:rPr>
          <w:rFonts w:ascii="Times New Roman" w:eastAsia="Tinos" w:hAnsi="Times New Roman"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Оценка альтернативных ресурсов и методов использования ресурсов </w:t>
      </w:r>
      <w:r w:rsidR="00BC66E1">
        <w:rPr>
          <w:rFonts w:ascii="Times New Roman" w:eastAsia="Tinos" w:hAnsi="Times New Roman"/>
          <w:sz w:val="28"/>
          <w:szCs w:val="28"/>
        </w:rPr>
        <w:t>–</w:t>
      </w:r>
      <w:r w:rsidRPr="007D5BE9">
        <w:rPr>
          <w:rFonts w:ascii="Times New Roman" w:eastAsia="Tinos" w:hAnsi="Times New Roman"/>
          <w:sz w:val="28"/>
          <w:szCs w:val="28"/>
        </w:rPr>
        <w:t xml:space="preserve"> осуществляется при возможности ее проведения с учетом специфики сферы деятельности объекта аудита эффективности; дается оценка на предмет возможности сокращения объема используемых ресурсов за счет альтернативных вариантов с точки зрения оптимальности выбора, распределения и использования тех или иных ресурсов, методов </w:t>
      </w:r>
      <w:r w:rsidR="00BC66E1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использования ресурсов без ущерба для достижения результатов. </w:t>
      </w:r>
    </w:p>
    <w:p w:rsidR="00517C3E" w:rsidRPr="007D5BE9" w:rsidRDefault="00517C3E" w:rsidP="004A7A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A7ABA">
        <w:rPr>
          <w:rFonts w:ascii="Times New Roman" w:eastAsia="Tinos" w:hAnsi="Times New Roman"/>
          <w:b/>
          <w:sz w:val="28"/>
          <w:szCs w:val="28"/>
        </w:rPr>
        <w:t>4.</w:t>
      </w:r>
      <w:r w:rsidR="004A7ABA" w:rsidRPr="004A7ABA">
        <w:rPr>
          <w:rFonts w:ascii="Times New Roman" w:eastAsia="Tinos" w:hAnsi="Times New Roman"/>
          <w:b/>
          <w:sz w:val="28"/>
          <w:szCs w:val="28"/>
        </w:rPr>
        <w:t>10</w:t>
      </w:r>
      <w:r w:rsidRPr="004A7ABA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>В рамках оценки выбранных ресурсов и методов их использования в отличие от оценки, изложенной в пункте 4.</w:t>
      </w:r>
      <w:r w:rsidR="004A7ABA">
        <w:rPr>
          <w:rFonts w:ascii="Times New Roman" w:eastAsia="Tinos" w:hAnsi="Times New Roman"/>
          <w:sz w:val="28"/>
          <w:szCs w:val="28"/>
        </w:rPr>
        <w:t>9.</w:t>
      </w:r>
      <w:r w:rsidRPr="007D5BE9">
        <w:rPr>
          <w:rFonts w:ascii="Times New Roman" w:eastAsia="Tinos" w:hAnsi="Times New Roman"/>
          <w:sz w:val="28"/>
          <w:szCs w:val="28"/>
        </w:rPr>
        <w:t xml:space="preserve"> Стандарта, внимание уделяется уже выбранным ресурсам и методам. Оценивается возможность сокращения объема выбранных ресурсов, например, за счет соблюдения необходимых процедур (при наличии фактов их несоблюдения), корректного формирования нормативов затрат, наличие альтернатив в части выбранного ресурса и т. п. </w:t>
      </w:r>
    </w:p>
    <w:p w:rsidR="00517C3E" w:rsidRPr="007D5BE9" w:rsidRDefault="004A7ABA" w:rsidP="004A7A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A7ABA">
        <w:rPr>
          <w:rFonts w:ascii="Times New Roman" w:eastAsia="Tinos" w:hAnsi="Times New Roman"/>
          <w:b/>
          <w:sz w:val="28"/>
          <w:szCs w:val="28"/>
        </w:rPr>
        <w:t>4.11</w:t>
      </w:r>
      <w:r w:rsidR="00517C3E" w:rsidRPr="004A7ABA">
        <w:rPr>
          <w:rFonts w:ascii="Times New Roman" w:eastAsia="Tinos" w:hAnsi="Times New Roman"/>
          <w:b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При оценке необходимости дополнительных ресурсов для достижения поставленных или лучших результатов рассматриваются достаточность (наличие) ресурсов и необходимость дополнительных ресурсов (например, материальных, финансовых, временных ресурсов к уже использованным ресурсам) для достижения поставленных или лучших, чем </w:t>
      </w:r>
      <w:r>
        <w:rPr>
          <w:rFonts w:ascii="Times New Roman" w:eastAsia="Tinos" w:hAnsi="Times New Roman"/>
          <w:sz w:val="28"/>
          <w:szCs w:val="28"/>
        </w:rPr>
        <w:t>п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оставленные, результатов (по количеству и (или) качеству; принципиально иных  результатов,  в  том  числе  для  полноценного  использования выгодоприобретателями). </w:t>
      </w:r>
    </w:p>
    <w:p w:rsidR="00517C3E" w:rsidRPr="007D5BE9" w:rsidRDefault="004A7ABA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A7ABA">
        <w:rPr>
          <w:rFonts w:ascii="Times New Roman" w:eastAsia="Tinos" w:hAnsi="Times New Roman"/>
          <w:b/>
          <w:sz w:val="28"/>
          <w:szCs w:val="28"/>
        </w:rPr>
        <w:t>4.12</w:t>
      </w:r>
      <w:r w:rsidR="00517C3E" w:rsidRPr="004A7ABA">
        <w:rPr>
          <w:rFonts w:ascii="Times New Roman" w:eastAsia="Tinos" w:hAnsi="Times New Roman"/>
          <w:b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При проведении оценок в соответствии с пунктами </w:t>
      </w:r>
      <w:r>
        <w:rPr>
          <w:rFonts w:ascii="Times New Roman" w:eastAsia="Tinos" w:hAnsi="Times New Roman"/>
          <w:sz w:val="28"/>
          <w:szCs w:val="28"/>
        </w:rPr>
        <w:t>4.9.</w:t>
      </w:r>
      <w:r w:rsidR="00517C3E" w:rsidRPr="007D5BE9">
        <w:rPr>
          <w:rFonts w:ascii="Times New Roman" w:eastAsia="Tinos" w:hAnsi="Times New Roman"/>
          <w:sz w:val="28"/>
          <w:szCs w:val="28"/>
        </w:rPr>
        <w:t>- 4.</w:t>
      </w:r>
      <w:r>
        <w:rPr>
          <w:rFonts w:ascii="Times New Roman" w:eastAsia="Tinos" w:hAnsi="Times New Roman"/>
          <w:sz w:val="28"/>
          <w:szCs w:val="28"/>
        </w:rPr>
        <w:t xml:space="preserve">11.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Стандарта оцениваются возможность достижения </w:t>
      </w:r>
      <w:r>
        <w:rPr>
          <w:rFonts w:ascii="Times New Roman" w:eastAsia="Tinos" w:hAnsi="Times New Roman"/>
          <w:sz w:val="28"/>
          <w:szCs w:val="28"/>
        </w:rPr>
        <w:t xml:space="preserve">лучших </w:t>
      </w:r>
      <w:r w:rsidR="00517C3E" w:rsidRPr="007D5BE9">
        <w:rPr>
          <w:rFonts w:ascii="Times New Roman" w:eastAsia="Tinos" w:hAnsi="Times New Roman"/>
          <w:sz w:val="28"/>
          <w:szCs w:val="28"/>
        </w:rPr>
        <w:t>результатов за счет использованных ресурсов или аналогичных ресурсов (возможность использования меньшего ресурса для достижения полученного результата),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обоснованность плановых ресурсов и результатов.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При проведении указанных оценок, в частности, оценки альтернативных ресурсов и методов использования ресурсов, необходимо проводить сравнение схожей деятельности в сопоставимых организациях,</w:t>
      </w:r>
      <w:r w:rsidR="004A7ABA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сравнение одного процесса с этим же процессом на более ранней стадии, </w:t>
      </w:r>
      <w:r w:rsidR="00020CA2">
        <w:rPr>
          <w:rFonts w:ascii="Times New Roman" w:eastAsia="Tinos" w:hAnsi="Times New Roman"/>
          <w:sz w:val="28"/>
          <w:szCs w:val="28"/>
        </w:rPr>
        <w:t>с</w:t>
      </w:r>
      <w:r w:rsidRPr="007D5BE9">
        <w:rPr>
          <w:rFonts w:ascii="Times New Roman" w:eastAsia="Tinos" w:hAnsi="Times New Roman"/>
          <w:sz w:val="28"/>
          <w:szCs w:val="28"/>
        </w:rPr>
        <w:t xml:space="preserve">равнение процесса до и после принятия того или иного решения.  </w:t>
      </w:r>
    </w:p>
    <w:p w:rsidR="00517C3E" w:rsidRPr="007D5BE9" w:rsidRDefault="00020CA2" w:rsidP="00020C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020CA2">
        <w:rPr>
          <w:rFonts w:ascii="Times New Roman" w:eastAsia="Tinos" w:hAnsi="Times New Roman"/>
          <w:b/>
          <w:sz w:val="28"/>
          <w:szCs w:val="28"/>
        </w:rPr>
        <w:t>4.13</w:t>
      </w:r>
      <w:r w:rsidR="00517C3E" w:rsidRPr="00020CA2">
        <w:rPr>
          <w:rFonts w:ascii="Times New Roman" w:eastAsia="Tinos" w:hAnsi="Times New Roman"/>
          <w:b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 Наблюдаемые в ходе аудита эффективности различия между</w:t>
      </w:r>
      <w:r>
        <w:rPr>
          <w:rFonts w:ascii="Times New Roman" w:eastAsia="Tinos" w:hAnsi="Times New Roman"/>
          <w:sz w:val="28"/>
          <w:szCs w:val="28"/>
        </w:rPr>
        <w:t xml:space="preserve"> к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ритериями и обнаруженными фактами, отражающие неэффективное </w:t>
      </w:r>
      <w:r w:rsidR="00517C3E" w:rsidRPr="007D5BE9">
        <w:rPr>
          <w:rFonts w:ascii="Times New Roman" w:eastAsia="Tinos" w:hAnsi="Times New Roman"/>
          <w:sz w:val="28"/>
          <w:szCs w:val="28"/>
        </w:rPr>
        <w:lastRenderedPageBreak/>
        <w:t xml:space="preserve">использование ресурсов, могут быть обусловлены как выявленными нарушениями и недостатками, так и проблемами в отрасли, пробелами в законодательстве и иных документах, иными проблемами. </w:t>
      </w:r>
    </w:p>
    <w:p w:rsidR="00517C3E" w:rsidRDefault="00517C3E" w:rsidP="00020C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020CA2">
        <w:rPr>
          <w:rFonts w:ascii="Times New Roman" w:eastAsia="Tinos" w:hAnsi="Times New Roman"/>
          <w:b/>
          <w:sz w:val="28"/>
          <w:szCs w:val="28"/>
        </w:rPr>
        <w:t>4.</w:t>
      </w:r>
      <w:r w:rsidR="00020CA2" w:rsidRPr="00020CA2">
        <w:rPr>
          <w:rFonts w:ascii="Times New Roman" w:eastAsia="Tinos" w:hAnsi="Times New Roman"/>
          <w:b/>
          <w:sz w:val="28"/>
          <w:szCs w:val="28"/>
        </w:rPr>
        <w:t>1</w:t>
      </w:r>
      <w:r w:rsidR="00BE35FF">
        <w:rPr>
          <w:rFonts w:ascii="Times New Roman" w:eastAsia="Tinos" w:hAnsi="Times New Roman"/>
          <w:b/>
          <w:sz w:val="28"/>
          <w:szCs w:val="28"/>
        </w:rPr>
        <w:t>3</w:t>
      </w:r>
      <w:r w:rsidRPr="00020CA2">
        <w:rPr>
          <w:rFonts w:ascii="Times New Roman" w:eastAsia="Tinos" w:hAnsi="Times New Roman"/>
          <w:b/>
          <w:sz w:val="28"/>
          <w:szCs w:val="28"/>
        </w:rPr>
        <w:t xml:space="preserve">. </w:t>
      </w:r>
      <w:r w:rsidRPr="007D5BE9">
        <w:rPr>
          <w:rFonts w:ascii="Times New Roman" w:eastAsia="Tinos" w:hAnsi="Times New Roman"/>
          <w:sz w:val="28"/>
          <w:szCs w:val="28"/>
        </w:rPr>
        <w:t xml:space="preserve"> По результатам основного этапа контрольного или экспертно-аналитического мероприятия с применением аудита эффективности оформляется соответственно акт или заключение. </w:t>
      </w:r>
    </w:p>
    <w:p w:rsidR="00020CA2" w:rsidRPr="007D5BE9" w:rsidRDefault="00020CA2" w:rsidP="00020C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5. Заключительный этап мероприятия с применением аудита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эффективности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center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b/>
          <w:sz w:val="28"/>
          <w:szCs w:val="28"/>
        </w:rPr>
        <w:t xml:space="preserve">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020CA2">
        <w:rPr>
          <w:rFonts w:ascii="Times New Roman" w:eastAsia="Tinos" w:hAnsi="Times New Roman"/>
          <w:b/>
          <w:sz w:val="28"/>
          <w:szCs w:val="28"/>
        </w:rPr>
        <w:t>5.1.</w:t>
      </w:r>
      <w:r w:rsidRPr="007D5BE9">
        <w:rPr>
          <w:rFonts w:ascii="Times New Roman" w:eastAsia="Tinos" w:hAnsi="Times New Roman"/>
          <w:sz w:val="28"/>
          <w:szCs w:val="28"/>
        </w:rPr>
        <w:t xml:space="preserve">  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муниципальных ресурсов и иные выводы по результатам аудита </w:t>
      </w:r>
      <w:r w:rsidR="00020CA2">
        <w:rPr>
          <w:rFonts w:ascii="Times New Roman" w:eastAsia="Tinos" w:hAnsi="Times New Roman"/>
          <w:sz w:val="28"/>
          <w:szCs w:val="28"/>
        </w:rPr>
        <w:t xml:space="preserve">эффективности, </w:t>
      </w:r>
      <w:r w:rsidRPr="007D5BE9">
        <w:rPr>
          <w:rFonts w:ascii="Times New Roman" w:eastAsia="Tinos" w:hAnsi="Times New Roman"/>
          <w:sz w:val="28"/>
          <w:szCs w:val="28"/>
        </w:rPr>
        <w:t xml:space="preserve">определяются </w:t>
      </w:r>
      <w:r w:rsidR="00020CA2">
        <w:rPr>
          <w:rFonts w:ascii="Times New Roman" w:eastAsia="Tinos" w:hAnsi="Times New Roman"/>
          <w:sz w:val="28"/>
          <w:szCs w:val="28"/>
        </w:rPr>
        <w:t xml:space="preserve">причины </w:t>
      </w:r>
      <w:r w:rsidRPr="007D5BE9">
        <w:rPr>
          <w:rFonts w:ascii="Times New Roman" w:eastAsia="Tinos" w:hAnsi="Times New Roman"/>
          <w:sz w:val="28"/>
          <w:szCs w:val="28"/>
        </w:rPr>
        <w:t>неэффективного</w:t>
      </w:r>
      <w:r w:rsidR="00020CA2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использования ресурсов (при наличии соответствующего вывода), подготавливаются соответствующие требования, предложения</w:t>
      </w:r>
      <w:r w:rsidR="00020CA2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(рекомендации) и проекты документов.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020CA2">
        <w:rPr>
          <w:rFonts w:ascii="Times New Roman" w:eastAsia="Tinos" w:hAnsi="Times New Roman"/>
          <w:b/>
          <w:sz w:val="28"/>
          <w:szCs w:val="28"/>
        </w:rPr>
        <w:t>5.2.</w:t>
      </w:r>
      <w:r w:rsidR="00020CA2">
        <w:rPr>
          <w:rFonts w:ascii="Times New Roman" w:eastAsia="Tinos" w:hAnsi="Times New Roman"/>
          <w:sz w:val="28"/>
          <w:szCs w:val="28"/>
        </w:rPr>
        <w:t xml:space="preserve"> В случае, </w:t>
      </w:r>
      <w:r w:rsidRPr="007D5BE9">
        <w:rPr>
          <w:rFonts w:ascii="Times New Roman" w:eastAsia="Tinos" w:hAnsi="Times New Roman"/>
          <w:sz w:val="28"/>
          <w:szCs w:val="28"/>
        </w:rPr>
        <w:t xml:space="preserve">если в ходе мероприятия выявлены нарушения и (или) недостатки, а сделанные выводы указывают на возможность существенно </w:t>
      </w:r>
      <w:r w:rsidR="00020CA2">
        <w:rPr>
          <w:rFonts w:ascii="Times New Roman" w:eastAsia="Tinos" w:hAnsi="Times New Roman"/>
          <w:sz w:val="28"/>
          <w:szCs w:val="28"/>
        </w:rPr>
        <w:t>у</w:t>
      </w:r>
      <w:r w:rsidRPr="007D5BE9">
        <w:rPr>
          <w:rFonts w:ascii="Times New Roman" w:eastAsia="Tinos" w:hAnsi="Times New Roman"/>
          <w:sz w:val="28"/>
          <w:szCs w:val="28"/>
        </w:rPr>
        <w:t>лучшить результаты работы объекта (объектов) аудита эффективности, необходимо подготовить требования, предложения (рекомендации)</w:t>
      </w:r>
      <w:r w:rsidR="00020CA2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для</w:t>
      </w:r>
      <w:r w:rsidR="00020CA2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принятия мер по устранению этих нарушений и недостатков, которые отражаются в соответствующем разделе отчета о результатах мероприятия с применением аудита эффективности, проектах подготавливаемых представлений  Контрольно-счетной </w:t>
      </w:r>
      <w:r w:rsidR="00020CA2">
        <w:rPr>
          <w:rFonts w:ascii="Times New Roman" w:eastAsia="Tinos" w:hAnsi="Times New Roman"/>
          <w:sz w:val="28"/>
          <w:szCs w:val="28"/>
        </w:rPr>
        <w:t>палатой</w:t>
      </w:r>
      <w:r w:rsidRPr="007D5BE9">
        <w:rPr>
          <w:rFonts w:ascii="Times New Roman" w:eastAsia="Tinos" w:hAnsi="Times New Roman"/>
          <w:sz w:val="28"/>
          <w:szCs w:val="28"/>
        </w:rPr>
        <w:t xml:space="preserve"> и информационных писем. </w:t>
      </w:r>
    </w:p>
    <w:p w:rsidR="00517C3E" w:rsidRPr="007D5BE9" w:rsidRDefault="00517C3E" w:rsidP="00020C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Предложения (рекомендации) также формируются в отношении возможности выбора </w:t>
      </w:r>
      <w:r w:rsidR="00020CA2">
        <w:rPr>
          <w:rFonts w:ascii="Times New Roman" w:eastAsia="Tinos" w:hAnsi="Times New Roman"/>
          <w:sz w:val="28"/>
          <w:szCs w:val="28"/>
        </w:rPr>
        <w:t>а</w:t>
      </w:r>
      <w:r w:rsidRPr="007D5BE9">
        <w:rPr>
          <w:rFonts w:ascii="Times New Roman" w:eastAsia="Tinos" w:hAnsi="Times New Roman"/>
          <w:sz w:val="28"/>
          <w:szCs w:val="28"/>
        </w:rPr>
        <w:t xml:space="preserve">льтернативных ресурсов и методов использования ресурсов, проблем в отрасли, пробелов в законодательном регулировании и иных проблем, не связанных с нарушениями и недостатками, но приводящих к неэффективному использованию ресурсов.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Если в рамках аудита эффективности не установлено </w:t>
      </w:r>
      <w:r w:rsidR="00020CA2">
        <w:rPr>
          <w:rFonts w:ascii="Times New Roman" w:eastAsia="Tinos" w:hAnsi="Times New Roman"/>
          <w:sz w:val="28"/>
          <w:szCs w:val="28"/>
        </w:rPr>
        <w:t>н</w:t>
      </w:r>
      <w:r w:rsidRPr="007D5BE9">
        <w:rPr>
          <w:rFonts w:ascii="Times New Roman" w:eastAsia="Tinos" w:hAnsi="Times New Roman"/>
          <w:sz w:val="28"/>
          <w:szCs w:val="28"/>
        </w:rPr>
        <w:t>еэффективное использование муниципальных ресурсов, это еще не означает, что использованы все</w:t>
      </w:r>
      <w:r w:rsidR="00020CA2">
        <w:rPr>
          <w:rFonts w:ascii="Times New Roman" w:eastAsia="Tinos" w:hAnsi="Times New Roman"/>
          <w:sz w:val="28"/>
          <w:szCs w:val="28"/>
        </w:rPr>
        <w:t xml:space="preserve"> имеющиеся </w:t>
      </w:r>
      <w:r w:rsidRPr="007D5BE9">
        <w:rPr>
          <w:rFonts w:ascii="Times New Roman" w:eastAsia="Tinos" w:hAnsi="Times New Roman"/>
          <w:sz w:val="28"/>
          <w:szCs w:val="28"/>
        </w:rPr>
        <w:t>возможности для более эффективного использования  ресурсов. Необходимо, основываясь на результатах аудита</w:t>
      </w:r>
      <w:r w:rsidR="00020CA2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>эффективности, находить такие возможности и разрабатывать</w:t>
      </w:r>
      <w:r w:rsidR="00020CA2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соответствующие предложения (рекомендации) по совершенствованию процедур, процессов использования муниципальных ресурсов, а также деятельности объекта (объектов) аудита эффективности. </w:t>
      </w:r>
    </w:p>
    <w:p w:rsidR="00517C3E" w:rsidRDefault="00603330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603330">
        <w:rPr>
          <w:rFonts w:ascii="Times New Roman" w:eastAsia="Tinos" w:hAnsi="Times New Roman"/>
          <w:b/>
          <w:sz w:val="28"/>
          <w:szCs w:val="28"/>
        </w:rPr>
        <w:t>5</w:t>
      </w:r>
      <w:r w:rsidR="00517C3E" w:rsidRPr="00603330">
        <w:rPr>
          <w:rFonts w:ascii="Times New Roman" w:eastAsia="Tinos" w:hAnsi="Times New Roman"/>
          <w:b/>
          <w:sz w:val="28"/>
          <w:szCs w:val="28"/>
        </w:rPr>
        <w:t>.3.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Количество предложений (рекомендаций) определяется содержанием и масштабом аудита эффективности. Необходимо отражать только наиболее важные предложения (рекомендации), подготовленные на основе выводов по результатам аудита эффективности. </w:t>
      </w:r>
    </w:p>
    <w:p w:rsidR="00517C3E" w:rsidRPr="007D5BE9" w:rsidRDefault="00517C3E" w:rsidP="00603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603330">
        <w:rPr>
          <w:rFonts w:ascii="Times New Roman" w:eastAsia="Tinos" w:hAnsi="Times New Roman"/>
          <w:b/>
          <w:sz w:val="28"/>
          <w:szCs w:val="28"/>
        </w:rPr>
        <w:t>5.</w:t>
      </w:r>
      <w:r w:rsidR="00603330" w:rsidRPr="00603330">
        <w:rPr>
          <w:rFonts w:ascii="Times New Roman" w:eastAsia="Tinos" w:hAnsi="Times New Roman"/>
          <w:b/>
          <w:sz w:val="28"/>
          <w:szCs w:val="28"/>
        </w:rPr>
        <w:t>4</w:t>
      </w:r>
      <w:r w:rsidRPr="00603330">
        <w:rPr>
          <w:rFonts w:ascii="Times New Roman" w:eastAsia="Tinos" w:hAnsi="Times New Roman"/>
          <w:b/>
          <w:sz w:val="28"/>
          <w:szCs w:val="28"/>
        </w:rPr>
        <w:t xml:space="preserve">. </w:t>
      </w:r>
      <w:r w:rsidRPr="007D5BE9">
        <w:rPr>
          <w:rFonts w:ascii="Times New Roman" w:eastAsia="Tinos" w:hAnsi="Times New Roman"/>
          <w:sz w:val="28"/>
          <w:szCs w:val="28"/>
        </w:rPr>
        <w:t>Итогом заключительного этапа мероприятия с применением аудита  эффективности является подготовка и оформление отчета о</w:t>
      </w:r>
      <w:r w:rsidR="00603330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результатах мероприятия. </w:t>
      </w:r>
    </w:p>
    <w:p w:rsidR="00517C3E" w:rsidRPr="007D5BE9" w:rsidRDefault="00603330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603330">
        <w:rPr>
          <w:rFonts w:ascii="Times New Roman" w:eastAsia="Tinos" w:hAnsi="Times New Roman"/>
          <w:b/>
          <w:sz w:val="28"/>
          <w:szCs w:val="28"/>
        </w:rPr>
        <w:t>5.5</w:t>
      </w:r>
      <w:r w:rsidR="00517C3E" w:rsidRPr="00603330">
        <w:rPr>
          <w:rFonts w:ascii="Times New Roman" w:eastAsia="Tinos" w:hAnsi="Times New Roman"/>
          <w:b/>
          <w:sz w:val="28"/>
          <w:szCs w:val="28"/>
        </w:rPr>
        <w:t>.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При подготовке отчета о результатах мероприятия с применением аудита эффективности необходимо ориентироваться на такие элементы его качества, как точность, объективность, полнота, ясность (четкость) формулировок и текста, краткость и понятность изложения, а также своевременность.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92B84">
        <w:rPr>
          <w:rFonts w:ascii="Times New Roman" w:eastAsia="Tinos" w:hAnsi="Times New Roman"/>
          <w:b/>
          <w:sz w:val="28"/>
          <w:szCs w:val="28"/>
        </w:rPr>
        <w:lastRenderedPageBreak/>
        <w:t>5.</w:t>
      </w:r>
      <w:r w:rsidR="00792B84" w:rsidRPr="00792B84">
        <w:rPr>
          <w:rFonts w:ascii="Times New Roman" w:eastAsia="Tinos" w:hAnsi="Times New Roman"/>
          <w:b/>
          <w:sz w:val="28"/>
          <w:szCs w:val="28"/>
        </w:rPr>
        <w:t>6</w:t>
      </w:r>
      <w:r w:rsidRPr="00792B84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Результаты аудита эффективности должны излагаться в отчете в соответствии с поставленными целями аудита эффективности. В отчет о результатах мероприятия с применением аудита эффективности включаются критерии, указанные в программе проведения мероприятия.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За исключением случаев, когда контрольное мероприятие проводится  в рамках комплекса мероприятий </w:t>
      </w:r>
      <w:r w:rsidR="00792B84">
        <w:rPr>
          <w:rFonts w:ascii="Times New Roman" w:eastAsia="Tinos" w:hAnsi="Times New Roman"/>
          <w:sz w:val="28"/>
          <w:szCs w:val="28"/>
        </w:rPr>
        <w:t>п</w:t>
      </w:r>
      <w:r w:rsidRPr="007D5BE9">
        <w:rPr>
          <w:rFonts w:ascii="Times New Roman" w:eastAsia="Tinos" w:hAnsi="Times New Roman"/>
          <w:sz w:val="28"/>
          <w:szCs w:val="28"/>
        </w:rPr>
        <w:t xml:space="preserve">ри осуществлении последующего  контроля за исполнением местного бюджета, по результатам которых  предусмотрено оформление заключений. 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В отчете следует указывать конкретные причины и обнаруженные или возможные последствия выявленных нарушений, недостатков и проблем, и лиц, допустивших эти нарушения и недостатки, источники проблем, а также предложения (рекомендации).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6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92B84">
        <w:rPr>
          <w:rFonts w:ascii="Times New Roman" w:eastAsia="Tinos" w:hAnsi="Times New Roman"/>
          <w:b/>
          <w:sz w:val="28"/>
          <w:szCs w:val="28"/>
        </w:rPr>
        <w:t>5.</w:t>
      </w:r>
      <w:r w:rsidR="00792B84" w:rsidRPr="00792B84">
        <w:rPr>
          <w:rFonts w:ascii="Times New Roman" w:eastAsia="Tinos" w:hAnsi="Times New Roman"/>
          <w:b/>
          <w:sz w:val="28"/>
          <w:szCs w:val="28"/>
        </w:rPr>
        <w:t>7</w:t>
      </w:r>
      <w:r w:rsidRPr="00792B84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Для более объективной оценки эффективности использования муниципальных ресурсов в отчет о результатах мероприятия с применением аудита эффективности следует включать не только выявленные нарушения и  (или) недостатки, проблемы, но и заслуживающую внимания положительную  практику в проверяемой сфере и в деятельности объекта </w:t>
      </w:r>
      <w:r w:rsidR="00792B84">
        <w:rPr>
          <w:rFonts w:ascii="Times New Roman" w:eastAsia="Tinos" w:hAnsi="Times New Roman"/>
          <w:sz w:val="28"/>
          <w:szCs w:val="28"/>
        </w:rPr>
        <w:t>(</w:t>
      </w:r>
      <w:r w:rsidRPr="007D5BE9">
        <w:rPr>
          <w:rFonts w:ascii="Times New Roman" w:eastAsia="Tinos" w:hAnsi="Times New Roman"/>
          <w:sz w:val="28"/>
          <w:szCs w:val="28"/>
        </w:rPr>
        <w:t>объектов) аудита  эффективности, информация о которой может быть востребована и полезна  другим заинтересованным  органам и организациям для совершенствования их</w:t>
      </w:r>
      <w:r w:rsidR="00792B8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деятельности </w:t>
      </w:r>
      <w:r w:rsidR="00792B84">
        <w:rPr>
          <w:rFonts w:ascii="Times New Roman" w:eastAsia="Tinos" w:hAnsi="Times New Roman"/>
          <w:sz w:val="28"/>
          <w:szCs w:val="28"/>
        </w:rPr>
        <w:t>в</w:t>
      </w:r>
      <w:r w:rsidRPr="007D5BE9">
        <w:rPr>
          <w:rFonts w:ascii="Times New Roman" w:eastAsia="Tinos" w:hAnsi="Times New Roman"/>
          <w:sz w:val="28"/>
          <w:szCs w:val="28"/>
        </w:rPr>
        <w:t xml:space="preserve"> целях повышения эффективности использования  муниципальных  ресурсов.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92B84">
        <w:rPr>
          <w:rFonts w:ascii="Times New Roman" w:eastAsia="Tinos" w:hAnsi="Times New Roman"/>
          <w:b/>
          <w:sz w:val="28"/>
          <w:szCs w:val="28"/>
        </w:rPr>
        <w:t>5.</w:t>
      </w:r>
      <w:r w:rsidR="00792B84" w:rsidRPr="00792B84">
        <w:rPr>
          <w:rFonts w:ascii="Times New Roman" w:eastAsia="Tinos" w:hAnsi="Times New Roman"/>
          <w:b/>
          <w:sz w:val="28"/>
          <w:szCs w:val="28"/>
        </w:rPr>
        <w:t>8</w:t>
      </w:r>
      <w:r w:rsidRPr="00792B84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В зависимости от содержания результатов аудита эффективности</w:t>
      </w:r>
      <w:r w:rsidR="00792B84">
        <w:rPr>
          <w:rFonts w:ascii="Times New Roman" w:eastAsia="Tinos" w:hAnsi="Times New Roman"/>
          <w:sz w:val="28"/>
          <w:szCs w:val="28"/>
        </w:rPr>
        <w:t xml:space="preserve">,  </w:t>
      </w:r>
      <w:r w:rsidRPr="007D5BE9">
        <w:rPr>
          <w:rFonts w:ascii="Times New Roman" w:eastAsia="Tinos" w:hAnsi="Times New Roman"/>
          <w:sz w:val="28"/>
          <w:szCs w:val="28"/>
        </w:rPr>
        <w:t>наряду с проектом отчета</w:t>
      </w:r>
      <w:r w:rsidR="00792B84">
        <w:rPr>
          <w:rFonts w:ascii="Times New Roman" w:eastAsia="Tinos" w:hAnsi="Times New Roman"/>
          <w:sz w:val="28"/>
          <w:szCs w:val="28"/>
        </w:rPr>
        <w:t>,</w:t>
      </w:r>
      <w:r w:rsidRPr="007D5BE9">
        <w:rPr>
          <w:rFonts w:ascii="Times New Roman" w:eastAsia="Tinos" w:hAnsi="Times New Roman"/>
          <w:sz w:val="28"/>
          <w:szCs w:val="28"/>
        </w:rPr>
        <w:t xml:space="preserve"> при необходимости подготавливаются: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 xml:space="preserve">проект представления Контрольно-счетной </w:t>
      </w:r>
      <w:r w:rsidR="004738AA">
        <w:rPr>
          <w:rFonts w:ascii="Times New Roman" w:eastAsia="Tinos" w:hAnsi="Times New Roman"/>
          <w:sz w:val="28"/>
          <w:szCs w:val="28"/>
        </w:rPr>
        <w:t>палаты Валуйского городского округа</w:t>
      </w:r>
      <w:r w:rsidRPr="007D5BE9">
        <w:rPr>
          <w:rFonts w:ascii="Times New Roman" w:eastAsia="Tinos" w:hAnsi="Times New Roman"/>
          <w:sz w:val="28"/>
          <w:szCs w:val="28"/>
        </w:rPr>
        <w:t xml:space="preserve">  (в рамках проведения контрольных мероприятий с  применением аудита эффективности), содержащий в том числе требования по устранению выявленных нарушений и недостатков; </w:t>
      </w:r>
    </w:p>
    <w:p w:rsidR="00517C3E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проекты информационных писем  (в рамках контрольных и экспертно-аналитических мероприятий)</w:t>
      </w:r>
      <w:r w:rsidR="004738AA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в адрес объектов аудита эффективности, иных заинтересованных органов и организаций. </w:t>
      </w:r>
    </w:p>
    <w:p w:rsidR="004738AA" w:rsidRPr="007D5BE9" w:rsidRDefault="004738AA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4738AA" w:rsidRDefault="00517C3E" w:rsidP="004738AA">
      <w:pPr>
        <w:pStyle w:val="a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nos" w:hAnsi="Times New Roman"/>
          <w:b/>
          <w:sz w:val="28"/>
          <w:szCs w:val="28"/>
        </w:rPr>
      </w:pPr>
      <w:r w:rsidRPr="004738AA">
        <w:rPr>
          <w:rFonts w:ascii="Times New Roman" w:eastAsia="Tinos" w:hAnsi="Times New Roman"/>
          <w:b/>
          <w:sz w:val="28"/>
          <w:szCs w:val="28"/>
        </w:rPr>
        <w:t xml:space="preserve">Осуществление контроля реализации результатов мероприятия с применением аудита эффективности </w:t>
      </w:r>
    </w:p>
    <w:p w:rsidR="004738AA" w:rsidRPr="004738AA" w:rsidRDefault="004738AA" w:rsidP="004738AA">
      <w:pPr>
        <w:pStyle w:val="a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070"/>
        <w:rPr>
          <w:rFonts w:ascii="Times New Roman" w:eastAsia="Tinos" w:hAnsi="Times New Roman"/>
          <w:sz w:val="28"/>
          <w:szCs w:val="28"/>
        </w:rPr>
      </w:pPr>
    </w:p>
    <w:p w:rsidR="004738AA" w:rsidRPr="004738AA" w:rsidRDefault="00517C3E" w:rsidP="004738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4738AA">
        <w:rPr>
          <w:rFonts w:ascii="Times New Roman" w:eastAsia="Tinos" w:hAnsi="Times New Roman"/>
          <w:b/>
          <w:sz w:val="28"/>
          <w:szCs w:val="28"/>
        </w:rPr>
        <w:t>6.1.</w:t>
      </w:r>
      <w:r w:rsidRPr="007D5BE9">
        <w:rPr>
          <w:rFonts w:ascii="Times New Roman" w:eastAsia="Tinos" w:hAnsi="Times New Roman"/>
          <w:sz w:val="28"/>
          <w:szCs w:val="28"/>
        </w:rPr>
        <w:t xml:space="preserve"> </w:t>
      </w:r>
      <w:r w:rsidR="004738AA" w:rsidRPr="004738AA">
        <w:rPr>
          <w:rFonts w:ascii="Times New Roman" w:hAnsi="Times New Roman"/>
          <w:sz w:val="28"/>
          <w:szCs w:val="28"/>
        </w:rPr>
        <w:t>Контроль реализации результатов мероприятия с применением аудита эффективности осуществляется с учетом положений стандарта внешнего государственного финансового контроля «Контроль реализации результатов контрольных и экспертно</w:t>
      </w:r>
      <w:r w:rsidR="003340B4">
        <w:rPr>
          <w:rFonts w:ascii="Times New Roman" w:hAnsi="Times New Roman"/>
          <w:sz w:val="28"/>
          <w:szCs w:val="28"/>
        </w:rPr>
        <w:t xml:space="preserve"> –</w:t>
      </w:r>
      <w:r w:rsidR="004738AA" w:rsidRPr="004738AA">
        <w:rPr>
          <w:rFonts w:ascii="Times New Roman" w:hAnsi="Times New Roman"/>
          <w:sz w:val="28"/>
          <w:szCs w:val="28"/>
        </w:rPr>
        <w:t xml:space="preserve"> аналитических мероприятий»</w:t>
      </w:r>
      <w:r w:rsidR="003340B4">
        <w:rPr>
          <w:rFonts w:ascii="Times New Roman" w:hAnsi="Times New Roman"/>
          <w:sz w:val="28"/>
          <w:szCs w:val="28"/>
        </w:rPr>
        <w:t xml:space="preserve">, утвержденного распоряжением Контрольно – счетной палаты Валуйского городского округа от 31 января 2024 года №60 </w:t>
      </w:r>
      <w:r w:rsidR="004738AA" w:rsidRPr="004738AA">
        <w:rPr>
          <w:rFonts w:ascii="Times New Roman" w:hAnsi="Times New Roman"/>
          <w:sz w:val="28"/>
          <w:szCs w:val="28"/>
        </w:rPr>
        <w:t>.</w:t>
      </w:r>
    </w:p>
    <w:p w:rsidR="00517C3E" w:rsidRPr="007D5BE9" w:rsidRDefault="003340B4" w:rsidP="00334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3340B4">
        <w:rPr>
          <w:rFonts w:ascii="Times New Roman" w:eastAsia="Tinos" w:hAnsi="Times New Roman"/>
          <w:b/>
          <w:sz w:val="28"/>
          <w:szCs w:val="28"/>
        </w:rPr>
        <w:t>6.2.</w:t>
      </w:r>
      <w:r>
        <w:rPr>
          <w:rFonts w:ascii="Times New Roman" w:eastAsia="Tinos" w:hAnsi="Times New Roman"/>
          <w:sz w:val="28"/>
          <w:szCs w:val="28"/>
        </w:rPr>
        <w:t xml:space="preserve"> </w:t>
      </w:r>
      <w:r w:rsidR="00517C3E" w:rsidRPr="007D5BE9">
        <w:rPr>
          <w:rFonts w:ascii="Times New Roman" w:eastAsia="Tinos" w:hAnsi="Times New Roman"/>
          <w:sz w:val="28"/>
          <w:szCs w:val="28"/>
        </w:rPr>
        <w:t>Под контролем реализации результатов мероприятия с применением  аудита эффективности понимается совокупность действий, осуществляемых  сотрудниками К</w:t>
      </w:r>
      <w:r>
        <w:rPr>
          <w:rFonts w:ascii="Times New Roman" w:eastAsia="Tinos" w:hAnsi="Times New Roman"/>
          <w:sz w:val="28"/>
          <w:szCs w:val="28"/>
        </w:rPr>
        <w:t>СП</w:t>
      </w:r>
      <w:r w:rsidR="004738AA">
        <w:rPr>
          <w:rFonts w:ascii="Times New Roman" w:eastAsia="Tinos" w:hAnsi="Times New Roman"/>
          <w:sz w:val="28"/>
          <w:szCs w:val="28"/>
        </w:rPr>
        <w:t xml:space="preserve"> Валуйского городского округа, 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  участвовавших в проведении аудита эффективности, в целях оценки итогов  выполнения объектом (объектами) аудита эффективности представлений Контрольно-счетной </w:t>
      </w:r>
      <w:r>
        <w:rPr>
          <w:rFonts w:ascii="Times New Roman" w:eastAsia="Tinos" w:hAnsi="Times New Roman"/>
          <w:sz w:val="28"/>
          <w:szCs w:val="28"/>
        </w:rPr>
        <w:t>палаты</w:t>
      </w:r>
      <w:r w:rsidR="00517C3E" w:rsidRPr="007D5BE9">
        <w:rPr>
          <w:rFonts w:ascii="Times New Roman" w:eastAsia="Tinos" w:hAnsi="Times New Roman"/>
          <w:sz w:val="28"/>
          <w:szCs w:val="28"/>
        </w:rPr>
        <w:t xml:space="preserve">, а также итогов рассмотрения информационных писем.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3340B4">
        <w:rPr>
          <w:rFonts w:ascii="Times New Roman" w:eastAsia="Tinos" w:hAnsi="Times New Roman"/>
          <w:b/>
          <w:sz w:val="28"/>
          <w:szCs w:val="28"/>
        </w:rPr>
        <w:lastRenderedPageBreak/>
        <w:t>6.</w:t>
      </w:r>
      <w:r w:rsidR="003340B4" w:rsidRPr="003340B4">
        <w:rPr>
          <w:rFonts w:ascii="Times New Roman" w:eastAsia="Tinos" w:hAnsi="Times New Roman"/>
          <w:b/>
          <w:sz w:val="28"/>
          <w:szCs w:val="28"/>
        </w:rPr>
        <w:t>3</w:t>
      </w:r>
      <w:r w:rsidRPr="003340B4">
        <w:rPr>
          <w:rFonts w:ascii="Times New Roman" w:eastAsia="Tinos" w:hAnsi="Times New Roman"/>
          <w:b/>
          <w:sz w:val="28"/>
          <w:szCs w:val="28"/>
        </w:rPr>
        <w:t>.</w:t>
      </w:r>
      <w:r w:rsidRPr="007D5BE9">
        <w:rPr>
          <w:rFonts w:ascii="Times New Roman" w:eastAsia="Tinos" w:hAnsi="Times New Roman"/>
          <w:sz w:val="28"/>
          <w:szCs w:val="28"/>
        </w:rPr>
        <w:t xml:space="preserve">  В рамках контроля реализации результатов мероприяти</w:t>
      </w:r>
      <w:r w:rsidR="003340B4">
        <w:rPr>
          <w:rFonts w:ascii="Times New Roman" w:eastAsia="Tinos" w:hAnsi="Times New Roman"/>
          <w:sz w:val="28"/>
          <w:szCs w:val="28"/>
        </w:rPr>
        <w:t>й</w:t>
      </w:r>
      <w:r w:rsidRPr="007D5BE9">
        <w:rPr>
          <w:rFonts w:ascii="Times New Roman" w:eastAsia="Tinos" w:hAnsi="Times New Roman"/>
          <w:sz w:val="28"/>
          <w:szCs w:val="28"/>
        </w:rPr>
        <w:t xml:space="preserve"> с применением  аудита  эффективности  важно  оценить,  устранил  ли  объект аудита эффективности выявленные в организации, процессах и результатах использования  муниципальных и иных ресурсов или в его деятельности по</w:t>
      </w:r>
      <w:r w:rsidR="003340B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использованию указанных ресурсов нарушения, недостатки по истечении установленного для этого периода времени. Также необходимо оценить,  предпринял ли объект аудита </w:t>
      </w:r>
      <w:r w:rsidR="003340B4">
        <w:rPr>
          <w:rFonts w:ascii="Times New Roman" w:eastAsia="Tinos" w:hAnsi="Times New Roman"/>
          <w:sz w:val="28"/>
          <w:szCs w:val="28"/>
        </w:rPr>
        <w:t>э</w:t>
      </w:r>
      <w:r w:rsidRPr="007D5BE9">
        <w:rPr>
          <w:rFonts w:ascii="Times New Roman" w:eastAsia="Tinos" w:hAnsi="Times New Roman"/>
          <w:sz w:val="28"/>
          <w:szCs w:val="28"/>
        </w:rPr>
        <w:t>ффективности, адресат предложений (рекомендаций) Контрольно</w:t>
      </w:r>
      <w:r w:rsidR="003340B4">
        <w:rPr>
          <w:rFonts w:ascii="Times New Roman" w:eastAsia="Tinos" w:hAnsi="Times New Roman"/>
          <w:sz w:val="28"/>
          <w:szCs w:val="28"/>
        </w:rPr>
        <w:t xml:space="preserve"> – </w:t>
      </w:r>
      <w:r w:rsidRPr="007D5BE9">
        <w:rPr>
          <w:rFonts w:ascii="Times New Roman" w:eastAsia="Tinos" w:hAnsi="Times New Roman"/>
          <w:sz w:val="28"/>
          <w:szCs w:val="28"/>
        </w:rPr>
        <w:t>с</w:t>
      </w:r>
      <w:r w:rsidR="003340B4">
        <w:rPr>
          <w:rFonts w:ascii="Times New Roman" w:eastAsia="Tinos" w:hAnsi="Times New Roman"/>
          <w:sz w:val="28"/>
          <w:szCs w:val="28"/>
        </w:rPr>
        <w:t>четной палаты</w:t>
      </w:r>
      <w:r w:rsidRPr="007D5BE9">
        <w:rPr>
          <w:rFonts w:ascii="Times New Roman" w:eastAsia="Tinos" w:hAnsi="Times New Roman"/>
          <w:sz w:val="28"/>
          <w:szCs w:val="28"/>
        </w:rPr>
        <w:t xml:space="preserve"> меры по совершенствованию  организации и процессов использования муниципальных ресурсов.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 w:rsidRPr="007D5BE9">
        <w:rPr>
          <w:rFonts w:ascii="Times New Roman" w:eastAsia="Tinos" w:hAnsi="Times New Roman"/>
          <w:sz w:val="28"/>
          <w:szCs w:val="28"/>
        </w:rPr>
        <w:t>Особое внимание при контроле реализации результатов мероприятия с</w:t>
      </w:r>
      <w:r w:rsidR="003340B4">
        <w:rPr>
          <w:rFonts w:ascii="Times New Roman" w:eastAsia="Tinos" w:hAnsi="Times New Roman"/>
          <w:sz w:val="28"/>
          <w:szCs w:val="28"/>
        </w:rPr>
        <w:t xml:space="preserve"> </w:t>
      </w:r>
      <w:r w:rsidRPr="007D5BE9">
        <w:rPr>
          <w:rFonts w:ascii="Times New Roman" w:eastAsia="Tinos" w:hAnsi="Times New Roman"/>
          <w:sz w:val="28"/>
          <w:szCs w:val="28"/>
        </w:rPr>
        <w:t xml:space="preserve">применением аудита эффективности необходимо уделить нереализованным предложениям (рекомендациям). </w:t>
      </w:r>
    </w:p>
    <w:p w:rsidR="00517C3E" w:rsidRPr="007D5BE9" w:rsidRDefault="00517C3E" w:rsidP="0093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</w:p>
    <w:p w:rsidR="00517C3E" w:rsidRPr="007D5BE9" w:rsidRDefault="00517C3E" w:rsidP="00937301">
      <w:pPr>
        <w:ind w:firstLine="709"/>
        <w:rPr>
          <w:rFonts w:ascii="Times New Roman" w:hAnsi="Times New Roman"/>
          <w:sz w:val="28"/>
          <w:szCs w:val="28"/>
        </w:rPr>
      </w:pPr>
    </w:p>
    <w:p w:rsidR="00517C3E" w:rsidRPr="007D5BE9" w:rsidRDefault="00517C3E">
      <w:pPr>
        <w:rPr>
          <w:rFonts w:ascii="Times New Roman" w:hAnsi="Times New Roman"/>
          <w:sz w:val="28"/>
          <w:szCs w:val="28"/>
        </w:rPr>
      </w:pPr>
    </w:p>
    <w:sectPr w:rsidR="00517C3E" w:rsidRPr="007D5BE9" w:rsidSect="00BE47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B9" w:rsidRDefault="005D57B9" w:rsidP="00890504">
      <w:pPr>
        <w:spacing w:after="0" w:line="240" w:lineRule="auto"/>
      </w:pPr>
      <w:r>
        <w:separator/>
      </w:r>
    </w:p>
  </w:endnote>
  <w:endnote w:type="continuationSeparator" w:id="1">
    <w:p w:rsidR="005D57B9" w:rsidRDefault="005D57B9" w:rsidP="0089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9006"/>
      <w:docPartObj>
        <w:docPartGallery w:val="Page Numbers (Bottom of Page)"/>
        <w:docPartUnique/>
      </w:docPartObj>
    </w:sdtPr>
    <w:sdtContent>
      <w:p w:rsidR="004738AA" w:rsidRDefault="004738AA">
        <w:pPr>
          <w:pStyle w:val="a9"/>
          <w:jc w:val="center"/>
        </w:pPr>
        <w:fldSimple w:instr=" PAGE   \* MERGEFORMAT ">
          <w:r w:rsidR="00BE35FF">
            <w:rPr>
              <w:noProof/>
            </w:rPr>
            <w:t>14</w:t>
          </w:r>
        </w:fldSimple>
      </w:p>
    </w:sdtContent>
  </w:sdt>
  <w:p w:rsidR="004738AA" w:rsidRDefault="004738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B9" w:rsidRDefault="005D57B9" w:rsidP="00890504">
      <w:pPr>
        <w:spacing w:after="0" w:line="240" w:lineRule="auto"/>
      </w:pPr>
      <w:r>
        <w:separator/>
      </w:r>
    </w:p>
  </w:footnote>
  <w:footnote w:type="continuationSeparator" w:id="1">
    <w:p w:rsidR="005D57B9" w:rsidRDefault="005D57B9" w:rsidP="0089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1E"/>
    <w:multiLevelType w:val="hybridMultilevel"/>
    <w:tmpl w:val="FAA2A28C"/>
    <w:lvl w:ilvl="0" w:tplc="7A405F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9699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6E46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D4A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184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FAAE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4297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3AB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64B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924007"/>
    <w:multiLevelType w:val="hybridMultilevel"/>
    <w:tmpl w:val="19400A38"/>
    <w:lvl w:ilvl="0" w:tplc="51F480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61A3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7A8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80D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086D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C84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12D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4A3E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1A9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AED2A39"/>
    <w:multiLevelType w:val="hybridMultilevel"/>
    <w:tmpl w:val="20E083C2"/>
    <w:lvl w:ilvl="0" w:tplc="1FBE1D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932A3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C8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EA2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98C0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6AC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7613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8268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CCE1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CA63B2C"/>
    <w:multiLevelType w:val="hybridMultilevel"/>
    <w:tmpl w:val="A268F3DA"/>
    <w:lvl w:ilvl="0" w:tplc="A24EF4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2A22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DC9F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B003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8A7A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5062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CEFA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E436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7814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3966ED1"/>
    <w:multiLevelType w:val="multilevel"/>
    <w:tmpl w:val="5284FBB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4CD035D"/>
    <w:multiLevelType w:val="hybridMultilevel"/>
    <w:tmpl w:val="7442A5BC"/>
    <w:lvl w:ilvl="0" w:tplc="9B98AA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920C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86E6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A6AC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7442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AB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7886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5EE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C8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7773AC4"/>
    <w:multiLevelType w:val="hybridMultilevel"/>
    <w:tmpl w:val="5A0C13AE"/>
    <w:lvl w:ilvl="0" w:tplc="7138FB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88F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1492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948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4A7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0A21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AE2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464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C05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03C2BD1"/>
    <w:multiLevelType w:val="hybridMultilevel"/>
    <w:tmpl w:val="96D4B6BE"/>
    <w:lvl w:ilvl="0" w:tplc="F5C893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36128D"/>
    <w:multiLevelType w:val="hybridMultilevel"/>
    <w:tmpl w:val="DF9E527E"/>
    <w:lvl w:ilvl="0" w:tplc="28DCD9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11EBA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DC01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A23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B258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5C2F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4002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7ED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882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88924A7"/>
    <w:multiLevelType w:val="hybridMultilevel"/>
    <w:tmpl w:val="8624AF12"/>
    <w:lvl w:ilvl="0" w:tplc="EE3AC5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8A9E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48CB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E4F3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2E8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229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CC9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76A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682B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9E25B76"/>
    <w:multiLevelType w:val="hybridMultilevel"/>
    <w:tmpl w:val="1E26E942"/>
    <w:lvl w:ilvl="0" w:tplc="2C480B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9B07A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2C34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DA88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682C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FCB1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76A39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46D3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98EE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4B3F7B6F"/>
    <w:multiLevelType w:val="hybridMultilevel"/>
    <w:tmpl w:val="5260C466"/>
    <w:lvl w:ilvl="0" w:tplc="F664EB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2A5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180C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CE2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7A2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D03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0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A06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4C8F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B05D47"/>
    <w:multiLevelType w:val="hybridMultilevel"/>
    <w:tmpl w:val="4F6E8D1A"/>
    <w:lvl w:ilvl="0" w:tplc="C31CBD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5CD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103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2EFE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E20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02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7650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9A1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1EC9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077308"/>
    <w:multiLevelType w:val="hybridMultilevel"/>
    <w:tmpl w:val="A1CA4AE4"/>
    <w:lvl w:ilvl="0" w:tplc="9FF274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D23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24C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0B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E69E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084A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FE82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E64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08D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DFD0BDF"/>
    <w:multiLevelType w:val="hybridMultilevel"/>
    <w:tmpl w:val="425E8D0C"/>
    <w:lvl w:ilvl="0" w:tplc="67F246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38A60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1890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AE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5EC9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0CD8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BC7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2E5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E2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F20717A"/>
    <w:multiLevelType w:val="hybridMultilevel"/>
    <w:tmpl w:val="3592A3DC"/>
    <w:lvl w:ilvl="0" w:tplc="B5C6EB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2220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562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0406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961C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6231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D6C5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AC78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B2D2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72806CFC"/>
    <w:multiLevelType w:val="hybridMultilevel"/>
    <w:tmpl w:val="979015DE"/>
    <w:lvl w:ilvl="0" w:tplc="47F85C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46454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6EB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0E5D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FC38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3C15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D4CA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8E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BA2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4FF2305"/>
    <w:multiLevelType w:val="hybridMultilevel"/>
    <w:tmpl w:val="5A502538"/>
    <w:lvl w:ilvl="0" w:tplc="4E14C8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DA5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70F0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35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0289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DCC6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14E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209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041C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5F9304C"/>
    <w:multiLevelType w:val="hybridMultilevel"/>
    <w:tmpl w:val="07D00842"/>
    <w:lvl w:ilvl="0" w:tplc="5DC002A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9AB68A6"/>
    <w:multiLevelType w:val="hybridMultilevel"/>
    <w:tmpl w:val="D6AAEA74"/>
    <w:lvl w:ilvl="0" w:tplc="1E7E3E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72C8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AE6D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F4D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AC1D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6DB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1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D405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18D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D0043FC"/>
    <w:multiLevelType w:val="hybridMultilevel"/>
    <w:tmpl w:val="CED2F7F8"/>
    <w:lvl w:ilvl="0" w:tplc="712888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91A77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E7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2EC5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8C2F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C62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FC2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ED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2CD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E640F8E"/>
    <w:multiLevelType w:val="hybridMultilevel"/>
    <w:tmpl w:val="D0EEC56A"/>
    <w:lvl w:ilvl="0" w:tplc="28B298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F6E7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1067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423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12D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2A13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506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0A4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52B6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1"/>
  </w:num>
  <w:num w:numId="5">
    <w:abstractNumId w:val="11"/>
  </w:num>
  <w:num w:numId="6">
    <w:abstractNumId w:val="5"/>
  </w:num>
  <w:num w:numId="7">
    <w:abstractNumId w:val="19"/>
  </w:num>
  <w:num w:numId="8">
    <w:abstractNumId w:val="20"/>
  </w:num>
  <w:num w:numId="9">
    <w:abstractNumId w:val="9"/>
  </w:num>
  <w:num w:numId="10">
    <w:abstractNumId w:val="14"/>
  </w:num>
  <w:num w:numId="11">
    <w:abstractNumId w:val="17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  <w:num w:numId="16">
    <w:abstractNumId w:val="13"/>
  </w:num>
  <w:num w:numId="17">
    <w:abstractNumId w:val="12"/>
  </w:num>
  <w:num w:numId="18">
    <w:abstractNumId w:val="1"/>
  </w:num>
  <w:num w:numId="19">
    <w:abstractNumId w:val="10"/>
  </w:num>
  <w:num w:numId="20">
    <w:abstractNumId w:val="4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456"/>
    <w:rsid w:val="00020CA2"/>
    <w:rsid w:val="00063B33"/>
    <w:rsid w:val="00063F88"/>
    <w:rsid w:val="000A550B"/>
    <w:rsid w:val="002154DC"/>
    <w:rsid w:val="00237F2A"/>
    <w:rsid w:val="003059F6"/>
    <w:rsid w:val="003340B4"/>
    <w:rsid w:val="00362F79"/>
    <w:rsid w:val="003764DA"/>
    <w:rsid w:val="00403DC3"/>
    <w:rsid w:val="00432427"/>
    <w:rsid w:val="00450618"/>
    <w:rsid w:val="004538E7"/>
    <w:rsid w:val="004738AA"/>
    <w:rsid w:val="004A7ABA"/>
    <w:rsid w:val="004D62D6"/>
    <w:rsid w:val="00517C3E"/>
    <w:rsid w:val="005B4191"/>
    <w:rsid w:val="005D57B9"/>
    <w:rsid w:val="00603330"/>
    <w:rsid w:val="006678B0"/>
    <w:rsid w:val="006A0CC4"/>
    <w:rsid w:val="00782C35"/>
    <w:rsid w:val="00792B84"/>
    <w:rsid w:val="007D5BE9"/>
    <w:rsid w:val="0081094D"/>
    <w:rsid w:val="00837B02"/>
    <w:rsid w:val="00890504"/>
    <w:rsid w:val="008A26B1"/>
    <w:rsid w:val="008B6377"/>
    <w:rsid w:val="008D69CB"/>
    <w:rsid w:val="009018F6"/>
    <w:rsid w:val="00937301"/>
    <w:rsid w:val="00941C02"/>
    <w:rsid w:val="009D4B76"/>
    <w:rsid w:val="00A02C46"/>
    <w:rsid w:val="00A274C5"/>
    <w:rsid w:val="00BC66E1"/>
    <w:rsid w:val="00BE35FF"/>
    <w:rsid w:val="00BE4729"/>
    <w:rsid w:val="00C05855"/>
    <w:rsid w:val="00C34E6E"/>
    <w:rsid w:val="00C80EA6"/>
    <w:rsid w:val="00D2704A"/>
    <w:rsid w:val="00D7100A"/>
    <w:rsid w:val="00DE4438"/>
    <w:rsid w:val="00E65456"/>
    <w:rsid w:val="00E87215"/>
    <w:rsid w:val="00F71C0D"/>
    <w:rsid w:val="00F816A0"/>
    <w:rsid w:val="00FB6736"/>
    <w:rsid w:val="00FF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5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545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456"/>
    <w:pPr>
      <w:widowControl w:val="0"/>
      <w:shd w:val="clear" w:color="auto" w:fill="FFFFFF"/>
      <w:spacing w:before="1020" w:after="5400" w:line="317" w:lineRule="exact"/>
      <w:jc w:val="right"/>
    </w:pPr>
    <w:rPr>
      <w:rFonts w:ascii="Times New Roman" w:eastAsiaTheme="minorHAnsi" w:hAnsi="Times New Roman" w:cstheme="minorBid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56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E65456"/>
    <w:pPr>
      <w:widowControl w:val="0"/>
      <w:ind w:firstLine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517C3E"/>
    <w:pPr>
      <w:ind w:left="720"/>
      <w:contextualSpacing/>
    </w:pPr>
    <w:rPr>
      <w:rFonts w:eastAsia="Times New Roman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89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5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5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D7C2-1BDE-4048-9C15-1E15E584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17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SovetDep1</dc:creator>
  <cp:lastModifiedBy>SovetDep1</cp:lastModifiedBy>
  <cp:revision>6</cp:revision>
  <cp:lastPrinted>2024-05-28T11:53:00Z</cp:lastPrinted>
  <dcterms:created xsi:type="dcterms:W3CDTF">2024-05-23T08:57:00Z</dcterms:created>
  <dcterms:modified xsi:type="dcterms:W3CDTF">2024-05-28T11:57:00Z</dcterms:modified>
</cp:coreProperties>
</file>