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>
      <w:pPr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БЕЛГОРОДСКАЯ ОБЛАСТЬ</w:t>
      </w:r>
    </w:p>
    <w:p>
      <w:pPr>
        <w:ind w:left="-180" w:firstLine="180"/>
        <w:jc w:val="center"/>
        <w:rPr>
          <w:rFonts w:ascii="Times New Roman" w:hAnsi="Times New Roman"/>
          <w:sz w:val="28"/>
          <w:szCs w:val="28"/>
        </w:rPr>
      </w:pPr>
    </w:p>
    <w:p>
      <w:pPr>
        <w:ind w:left="-180" w:firstLine="1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25" o:spt="75" type="#_x0000_t75" style="height:54pt;width:42.75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tabs>
          <w:tab w:val="left" w:pos="3240"/>
        </w:tabs>
        <w:rPr>
          <w:rFonts w:ascii="Times New Roman" w:hAnsi="Times New Roman"/>
          <w:sz w:val="28"/>
          <w:szCs w:val="28"/>
        </w:rPr>
      </w:pPr>
    </w:p>
    <w:p>
      <w:pPr>
        <w:pStyle w:val="2"/>
        <w:tabs>
          <w:tab w:val="left" w:pos="3240"/>
        </w:tabs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>
      <w:pPr>
        <w:pStyle w:val="2"/>
        <w:tabs>
          <w:tab w:val="left" w:pos="3240"/>
        </w:tabs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ВАЛУЙСКОГО ГОРОДСКОГО ОКРУГА</w:t>
      </w:r>
    </w:p>
    <w:p>
      <w:pPr>
        <w:tabs>
          <w:tab w:val="left" w:pos="3240"/>
          <w:tab w:val="left" w:pos="3600"/>
        </w:tabs>
        <w:rPr>
          <w:rFonts w:ascii="Times New Roman" w:hAnsi="Times New Roman"/>
          <w:sz w:val="28"/>
          <w:szCs w:val="28"/>
        </w:rPr>
      </w:pPr>
    </w:p>
    <w:p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июля 2020г.                                    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__</w:t>
      </w:r>
      <w:bookmarkStart w:id="0" w:name="_GoBack"/>
      <w:bookmarkEnd w:id="0"/>
    </w:p>
    <w:p>
      <w:pPr>
        <w:pStyle w:val="12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rPr>
          <w:rFonts w:ascii="Times New Roman" w:hAnsi="Times New Roman" w:cs="Times New Roman"/>
          <w:sz w:val="28"/>
          <w:szCs w:val="28"/>
        </w:rPr>
      </w:pPr>
    </w:p>
    <w:tbl>
      <w:tblPr>
        <w:tblStyle w:val="7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 внесении изменений в решение Совета депутатов Валуйского городского округа от 31 октября 2018 г. № 28 «Об установлении земельного налога на территории Валуйского городского округа»</w:t>
            </w:r>
          </w:p>
          <w:p>
            <w:pPr>
              <w:pStyle w:val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pStyle w:val="1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Федерации», г</w:t>
      </w:r>
      <w:r>
        <w:fldChar w:fldCharType="begin"/>
      </w:r>
      <w:r>
        <w:instrText xml:space="preserve"> HYPERLINK "consultantplus://offline/ref=EFCBEE9EE4A92ADC01E8ED05F3524F2FD56B77B59D79818B7D73718DF293D8D4040ECE670EF2E504F1K" </w:instrText>
      </w:r>
      <w:r>
        <w:fldChar w:fldCharType="separate"/>
      </w:r>
      <w:r>
        <w:rPr>
          <w:rFonts w:ascii="Times New Roman" w:hAnsi="Times New Roman" w:cs="Times New Roman"/>
          <w:color w:val="000000"/>
          <w:sz w:val="28"/>
          <w:szCs w:val="28"/>
        </w:rPr>
        <w:t>лавой 31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Совет депутатов Валуйского городского округа решил:</w:t>
      </w:r>
    </w:p>
    <w:p>
      <w:pPr>
        <w:pStyle w:val="1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numPr>
          <w:ilvl w:val="0"/>
          <w:numId w:val="1"/>
        </w:num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Совета депутатов Валуйского городского округа от 31 октября 2018 г. №28 «Об установлении земельного налога на территории Валуйского городского округа» (далее решение), следующие изменения:</w:t>
      </w:r>
    </w:p>
    <w:p>
      <w:pPr>
        <w:pStyle w:val="13"/>
        <w:numPr>
          <w:ilvl w:val="0"/>
          <w:numId w:val="2"/>
        </w:num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5 решения изложить в новой редакции: </w:t>
      </w:r>
    </w:p>
    <w:p>
      <w:pPr>
        <w:pStyle w:val="13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Налогоплательщики-организации уплачивают три авансовых платежа по земельному налогу. Сумма авансового платежа определяется как одна четвертая налоговой ставки процентной доли кадастровой стоимости земельного участка. Сумма налога, подлежащая уплате в бюджет по итогам налогового периода, определяется как разница между суммой налога, исчисленной в соответствии с </w:t>
      </w:r>
      <w:r>
        <w:fldChar w:fldCharType="begin"/>
      </w:r>
      <w:r>
        <w:instrText xml:space="preserve"> HYPERLINK "consultantplus://offline/ref=1B2D2891D050C50AD0056B1D1A00F2FB00A83CE758DAB6E94768D6ACB1A0ABE540605B35E25E9AF13C7F51B0101E2B39B57606CB2ED4D0m3M"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пунктом 1 статьи 396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и суммами авансовых платежей, подлежащих уплате в течение налогового периода.».</w:t>
      </w:r>
    </w:p>
    <w:p>
      <w:pPr>
        <w:pStyle w:val="13"/>
        <w:numPr>
          <w:ilvl w:val="0"/>
          <w:numId w:val="2"/>
        </w:num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3 решения Совета депутатов Валуйского городского округа от 25 октября 2019 г. № 343 «О внесении изменений в решение Совета депутатов Валуйского городского округа от 31 октября 2018 г. «Об установлении земельного налога на территории Валуйского городского округа» отменить.  </w:t>
      </w:r>
    </w:p>
    <w:p>
      <w:pPr>
        <w:numPr>
          <w:ilvl w:val="0"/>
          <w:numId w:val="1"/>
        </w:num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«Валуйская звезда» и сетевом издании «Валуйская звезда» (https://val-zvezda31.ru/).</w:t>
      </w:r>
    </w:p>
    <w:p>
      <w:pPr>
        <w:numPr>
          <w:ilvl w:val="0"/>
          <w:numId w:val="1"/>
        </w:num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Действие настоящего решения вступает в силу с 1 января 2021 года, но не ранее чем по истечении одного месяца со дня его официального опубликования. </w:t>
      </w:r>
    </w:p>
    <w:p>
      <w:pPr>
        <w:numPr>
          <w:ilvl w:val="0"/>
          <w:numId w:val="1"/>
        </w:num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Совета депутатов Валуйского городского округа по экономическому развитию, бюджету, налогам, малому и среднему предпринимательству (С.Н.Попов).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депутатов</w:t>
      </w:r>
    </w:p>
    <w:p>
      <w:pPr>
        <w:pStyle w:val="13"/>
        <w:ind w:left="31680" w:hanging="281" w:hangingChars="1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Валуйского городского округа                         Г.В. Зеленская</w:t>
      </w:r>
    </w:p>
    <w:p>
      <w:pPr>
        <w:pStyle w:val="1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left"/>
        <w:rPr>
          <w:rFonts w:ascii="Times New Roman" w:hAnsi="Times New Roman"/>
          <w:sz w:val="28"/>
          <w:szCs w:val="28"/>
        </w:rPr>
      </w:pPr>
    </w:p>
    <w:p>
      <w:pPr>
        <w:jc w:val="left"/>
        <w:rPr>
          <w:rFonts w:ascii="Times New Roman" w:hAnsi="Times New Roman"/>
          <w:sz w:val="28"/>
          <w:szCs w:val="28"/>
        </w:rPr>
      </w:pPr>
    </w:p>
    <w:p>
      <w:pPr>
        <w:rPr>
          <w:sz w:val="28"/>
          <w:szCs w:val="28"/>
        </w:rPr>
      </w:pPr>
    </w:p>
    <w:sectPr>
      <w:headerReference r:id="rId3" w:type="default"/>
      <w:headerReference r:id="rId4" w:type="even"/>
      <w:pgSz w:w="11905" w:h="16838"/>
      <w:pgMar w:top="1134" w:right="567" w:bottom="1134" w:left="1701" w:header="0" w:footer="0" w:gutter="0"/>
      <w:cols w:space="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6382" w:y="357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481EC4"/>
    <w:multiLevelType w:val="singleLevel"/>
    <w:tmpl w:val="9E481EC4"/>
    <w:lvl w:ilvl="0" w:tentative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1">
    <w:nsid w:val="2E935DC0"/>
    <w:multiLevelType w:val="singleLevel"/>
    <w:tmpl w:val="2E935DC0"/>
    <w:lvl w:ilvl="0" w:tentative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24799"/>
    <w:rsid w:val="00026DE8"/>
    <w:rsid w:val="00042D9A"/>
    <w:rsid w:val="00052A29"/>
    <w:rsid w:val="0006697B"/>
    <w:rsid w:val="000E67A6"/>
    <w:rsid w:val="00113542"/>
    <w:rsid w:val="00124962"/>
    <w:rsid w:val="00135ECA"/>
    <w:rsid w:val="00145D51"/>
    <w:rsid w:val="00172A27"/>
    <w:rsid w:val="00183F6B"/>
    <w:rsid w:val="001F6116"/>
    <w:rsid w:val="00217801"/>
    <w:rsid w:val="003172E7"/>
    <w:rsid w:val="00335933"/>
    <w:rsid w:val="003F5B79"/>
    <w:rsid w:val="00437228"/>
    <w:rsid w:val="004B304D"/>
    <w:rsid w:val="00504AE8"/>
    <w:rsid w:val="00504DB3"/>
    <w:rsid w:val="00552E42"/>
    <w:rsid w:val="0056090C"/>
    <w:rsid w:val="00583ADF"/>
    <w:rsid w:val="0059437A"/>
    <w:rsid w:val="005D15E3"/>
    <w:rsid w:val="005E51B0"/>
    <w:rsid w:val="006161BD"/>
    <w:rsid w:val="006407F4"/>
    <w:rsid w:val="00651010"/>
    <w:rsid w:val="00665333"/>
    <w:rsid w:val="006A373A"/>
    <w:rsid w:val="007B66F0"/>
    <w:rsid w:val="008717E0"/>
    <w:rsid w:val="008A4D92"/>
    <w:rsid w:val="008C0C5A"/>
    <w:rsid w:val="008E2740"/>
    <w:rsid w:val="008E76B6"/>
    <w:rsid w:val="0091344F"/>
    <w:rsid w:val="009674BC"/>
    <w:rsid w:val="00972255"/>
    <w:rsid w:val="00972699"/>
    <w:rsid w:val="0097715E"/>
    <w:rsid w:val="009E5BAF"/>
    <w:rsid w:val="00A02366"/>
    <w:rsid w:val="00A75C17"/>
    <w:rsid w:val="00AB2ABB"/>
    <w:rsid w:val="00AD488B"/>
    <w:rsid w:val="00AE348C"/>
    <w:rsid w:val="00B32FC4"/>
    <w:rsid w:val="00B45100"/>
    <w:rsid w:val="00BC25A4"/>
    <w:rsid w:val="00BD3FEC"/>
    <w:rsid w:val="00BF391F"/>
    <w:rsid w:val="00C14C87"/>
    <w:rsid w:val="00C81CA7"/>
    <w:rsid w:val="00D103A1"/>
    <w:rsid w:val="00D12249"/>
    <w:rsid w:val="00D97757"/>
    <w:rsid w:val="00E6796F"/>
    <w:rsid w:val="00EA3289"/>
    <w:rsid w:val="00F164CE"/>
    <w:rsid w:val="00F34E0C"/>
    <w:rsid w:val="00F66F72"/>
    <w:rsid w:val="00F81BDB"/>
    <w:rsid w:val="00FA58F1"/>
    <w:rsid w:val="01241B60"/>
    <w:rsid w:val="01982778"/>
    <w:rsid w:val="01D32FAD"/>
    <w:rsid w:val="02EE1763"/>
    <w:rsid w:val="038E6B09"/>
    <w:rsid w:val="05922412"/>
    <w:rsid w:val="059F5D73"/>
    <w:rsid w:val="06612266"/>
    <w:rsid w:val="075E2D62"/>
    <w:rsid w:val="078F1C20"/>
    <w:rsid w:val="07B316C8"/>
    <w:rsid w:val="0BBA0EFF"/>
    <w:rsid w:val="0D9F0C16"/>
    <w:rsid w:val="0DB93B8D"/>
    <w:rsid w:val="0DF62454"/>
    <w:rsid w:val="0E0C61CD"/>
    <w:rsid w:val="0FA73EAE"/>
    <w:rsid w:val="100364B1"/>
    <w:rsid w:val="108B64ED"/>
    <w:rsid w:val="124863CB"/>
    <w:rsid w:val="12A12359"/>
    <w:rsid w:val="134174A8"/>
    <w:rsid w:val="1671612C"/>
    <w:rsid w:val="1A986A22"/>
    <w:rsid w:val="1B032925"/>
    <w:rsid w:val="1DC6350B"/>
    <w:rsid w:val="1E4E3949"/>
    <w:rsid w:val="1ECF3408"/>
    <w:rsid w:val="1EFE4FE3"/>
    <w:rsid w:val="1F621FA0"/>
    <w:rsid w:val="1FD702A5"/>
    <w:rsid w:val="20541E38"/>
    <w:rsid w:val="23633658"/>
    <w:rsid w:val="237B4D3C"/>
    <w:rsid w:val="25274DD4"/>
    <w:rsid w:val="26E25E64"/>
    <w:rsid w:val="27924FDE"/>
    <w:rsid w:val="2A5A397B"/>
    <w:rsid w:val="2A755C90"/>
    <w:rsid w:val="2B5164E9"/>
    <w:rsid w:val="2D06052C"/>
    <w:rsid w:val="2E906E23"/>
    <w:rsid w:val="353F3BAF"/>
    <w:rsid w:val="35A67FE9"/>
    <w:rsid w:val="3625229F"/>
    <w:rsid w:val="37040B0E"/>
    <w:rsid w:val="38DC6A40"/>
    <w:rsid w:val="390826ED"/>
    <w:rsid w:val="39C76FAD"/>
    <w:rsid w:val="3BAE2653"/>
    <w:rsid w:val="3C23173A"/>
    <w:rsid w:val="3C6B5DB8"/>
    <w:rsid w:val="3DAC04FD"/>
    <w:rsid w:val="3DCB2825"/>
    <w:rsid w:val="400013E4"/>
    <w:rsid w:val="40126527"/>
    <w:rsid w:val="405621C0"/>
    <w:rsid w:val="40646C20"/>
    <w:rsid w:val="42EE4983"/>
    <w:rsid w:val="454845D4"/>
    <w:rsid w:val="47D71FC2"/>
    <w:rsid w:val="4B7B1850"/>
    <w:rsid w:val="4B87004D"/>
    <w:rsid w:val="4C1E48A8"/>
    <w:rsid w:val="4C2D6BDF"/>
    <w:rsid w:val="4C650DBE"/>
    <w:rsid w:val="4DB955CB"/>
    <w:rsid w:val="4ECC629C"/>
    <w:rsid w:val="4FD46851"/>
    <w:rsid w:val="503944A9"/>
    <w:rsid w:val="50471A86"/>
    <w:rsid w:val="54607AAD"/>
    <w:rsid w:val="54A4766E"/>
    <w:rsid w:val="55931555"/>
    <w:rsid w:val="55F340BE"/>
    <w:rsid w:val="57826488"/>
    <w:rsid w:val="59C223C1"/>
    <w:rsid w:val="59CD2981"/>
    <w:rsid w:val="5C9C7A68"/>
    <w:rsid w:val="5D4130AF"/>
    <w:rsid w:val="5F133936"/>
    <w:rsid w:val="60155C25"/>
    <w:rsid w:val="6246263B"/>
    <w:rsid w:val="62711C8C"/>
    <w:rsid w:val="62AF4725"/>
    <w:rsid w:val="62D0417D"/>
    <w:rsid w:val="63D112FB"/>
    <w:rsid w:val="642343EA"/>
    <w:rsid w:val="64B2471B"/>
    <w:rsid w:val="656033CF"/>
    <w:rsid w:val="65DF1676"/>
    <w:rsid w:val="65FB6CAA"/>
    <w:rsid w:val="68F42817"/>
    <w:rsid w:val="69EE362D"/>
    <w:rsid w:val="6B641F3D"/>
    <w:rsid w:val="6BE86FB3"/>
    <w:rsid w:val="6C076AFB"/>
    <w:rsid w:val="6C7970D9"/>
    <w:rsid w:val="6DA1730F"/>
    <w:rsid w:val="6E0735C5"/>
    <w:rsid w:val="6E7C11BE"/>
    <w:rsid w:val="6ED743CA"/>
    <w:rsid w:val="712129B0"/>
    <w:rsid w:val="74D51967"/>
    <w:rsid w:val="751C25DE"/>
    <w:rsid w:val="770F3B85"/>
    <w:rsid w:val="779444C8"/>
    <w:rsid w:val="789F4590"/>
    <w:rsid w:val="7B07428D"/>
    <w:rsid w:val="7D0E0661"/>
    <w:rsid w:val="7FAA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SimSun" w:cs="Times New Roman"/>
      <w:kern w:val="2"/>
      <w:sz w:val="21"/>
      <w:szCs w:val="20"/>
      <w:lang w:val="ru-RU" w:eastAsia="ru-RU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outlineLvl w:val="0"/>
    </w:pPr>
    <w:rPr>
      <w:sz w:val="24"/>
    </w:rPr>
  </w:style>
  <w:style w:type="character" w:default="1" w:styleId="5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link w:val="10"/>
    <w:uiPriority w:val="99"/>
    <w:pPr>
      <w:tabs>
        <w:tab w:val="center" w:pos="4677"/>
        <w:tab w:val="right" w:pos="9355"/>
      </w:tabs>
    </w:pPr>
  </w:style>
  <w:style w:type="paragraph" w:styleId="4">
    <w:name w:val="footer"/>
    <w:basedOn w:val="1"/>
    <w:link w:val="11"/>
    <w:uiPriority w:val="99"/>
    <w:pPr>
      <w:tabs>
        <w:tab w:val="center" w:pos="4677"/>
        <w:tab w:val="right" w:pos="9355"/>
      </w:tabs>
    </w:pPr>
  </w:style>
  <w:style w:type="character" w:styleId="6">
    <w:name w:val="page number"/>
    <w:basedOn w:val="5"/>
    <w:uiPriority w:val="99"/>
    <w:rPr>
      <w:rFonts w:cs="Times New Roman"/>
    </w:rPr>
  </w:style>
  <w:style w:type="table" w:styleId="8">
    <w:name w:val="Table Grid"/>
    <w:basedOn w:val="7"/>
    <w:locked/>
    <w:uiPriority w:val="99"/>
    <w:pPr>
      <w:widowControl w:val="0"/>
      <w:jc w:val="both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Heading 1 Char"/>
    <w:basedOn w:val="5"/>
    <w:link w:val="2"/>
    <w:locked/>
    <w:uiPriority w:val="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0">
    <w:name w:val="Header Char"/>
    <w:basedOn w:val="5"/>
    <w:link w:val="3"/>
    <w:semiHidden/>
    <w:locked/>
    <w:uiPriority w:val="99"/>
    <w:rPr>
      <w:rFonts w:cs="Times New Roman"/>
      <w:kern w:val="2"/>
      <w:sz w:val="20"/>
      <w:szCs w:val="20"/>
    </w:rPr>
  </w:style>
  <w:style w:type="character" w:customStyle="1" w:styleId="11">
    <w:name w:val="Footer Char"/>
    <w:basedOn w:val="5"/>
    <w:link w:val="4"/>
    <w:semiHidden/>
    <w:locked/>
    <w:uiPriority w:val="99"/>
    <w:rPr>
      <w:rFonts w:cs="Times New Roman"/>
      <w:kern w:val="2"/>
      <w:sz w:val="20"/>
      <w:szCs w:val="20"/>
    </w:rPr>
  </w:style>
  <w:style w:type="paragraph" w:customStyle="1" w:styleId="12">
    <w:name w:val="ConsPlusTitle"/>
    <w:uiPriority w:val="99"/>
    <w:pPr>
      <w:widowControl w:val="0"/>
      <w:autoSpaceDE w:val="0"/>
      <w:autoSpaceDN w:val="0"/>
      <w:adjustRightInd w:val="0"/>
    </w:pPr>
    <w:rPr>
      <w:rFonts w:ascii="Calibri" w:hAnsi="Calibri" w:eastAsia="SimSun" w:cs="Calibri"/>
      <w:b/>
      <w:sz w:val="20"/>
      <w:szCs w:val="22"/>
      <w:lang w:val="ru-RU" w:eastAsia="ru-RU" w:bidi="ar-SA"/>
    </w:rPr>
  </w:style>
  <w:style w:type="paragraph" w:customStyle="1" w:styleId="13">
    <w:name w:val="ConsPlusNormal"/>
    <w:qFormat/>
    <w:uiPriority w:val="99"/>
    <w:pPr>
      <w:widowControl w:val="0"/>
      <w:autoSpaceDE w:val="0"/>
      <w:autoSpaceDN w:val="0"/>
      <w:adjustRightInd w:val="0"/>
    </w:pPr>
    <w:rPr>
      <w:rFonts w:ascii="Calibri" w:hAnsi="Calibri" w:eastAsia="SimSun" w:cs="Calibri"/>
      <w:sz w:val="20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379</Words>
  <Characters>2164</Characters>
  <Lines>0</Lines>
  <Paragraphs>0</Paragraphs>
  <TotalTime>30</TotalTime>
  <ScaleCrop>false</ScaleCrop>
  <LinksUpToDate>false</LinksUpToDate>
  <CharactersWithSpaces>0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2018-09-26T11:30:00Z</dcterms:created>
  <dc:creator>ШандраГВ</dc:creator>
  <cp:lastModifiedBy>1</cp:lastModifiedBy>
  <cp:lastPrinted>2020-07-16T09:45:00Z</cp:lastPrinted>
  <dcterms:modified xsi:type="dcterms:W3CDTF">2020-07-30T11:50:13Z</dcterms:modified>
  <dc:title>СОВЕТ ДЕПУТАТОВ ГУБКИНСКОГО ГОРОДСКОГО ОКРУГА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